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104"/>
        <w:gridCol w:w="4658"/>
        <w:gridCol w:w="4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序号</w:t>
            </w:r>
          </w:p>
        </w:tc>
        <w:tc>
          <w:tcPr>
            <w:tcW w:w="10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推荐单位</w:t>
            </w:r>
          </w:p>
        </w:tc>
        <w:tc>
          <w:tcPr>
            <w:tcW w:w="1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申报单位名称</w:t>
            </w:r>
          </w:p>
        </w:tc>
        <w:tc>
          <w:tcPr>
            <w:tcW w:w="16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</w:t>
            </w:r>
            <w:r>
              <w:rPr>
                <w:rFonts w:hint="eastAsia" w:ascii="黑体" w:hAnsi="黑体" w:eastAsia="黑体" w:cs="Times New Roman"/>
                <w:bCs/>
                <w:sz w:val="24"/>
              </w:rPr>
              <w:t>装备</w:t>
            </w:r>
            <w:r>
              <w:rPr>
                <w:rFonts w:ascii="黑体" w:hAnsi="黑体" w:eastAsia="黑体" w:cs="Times New Roman"/>
                <w:bCs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潍坊市工信局</w:t>
            </w:r>
          </w:p>
        </w:tc>
        <w:tc>
          <w:tcPr>
            <w:tcW w:w="16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69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CVT(无级变速)拖拉机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潍坊市工信局</w:t>
            </w:r>
          </w:p>
        </w:tc>
        <w:tc>
          <w:tcPr>
            <w:tcW w:w="16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69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自走式山地丘陵玉米收获机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16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山东凤鸣桓宇环保有限公司</w:t>
            </w:r>
          </w:p>
        </w:tc>
        <w:tc>
          <w:tcPr>
            <w:tcW w:w="169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eastAsia="zh-CN"/>
              </w:rPr>
              <w:t>工艺白油高精度净化系统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16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天润工业技术股份有限公司</w:t>
            </w:r>
          </w:p>
        </w:tc>
        <w:tc>
          <w:tcPr>
            <w:tcW w:w="169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eastAsia="zh-CN"/>
              </w:rPr>
              <w:t>潍柴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WP13曲轴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16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德州普利森机床有限公司</w:t>
            </w:r>
          </w:p>
        </w:tc>
        <w:tc>
          <w:tcPr>
            <w:tcW w:w="169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TK22150通梁“猴爬杆”深孔镗床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16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  <w:highlight w:val="none"/>
                <w:shd w:val="clear" w:color="auto" w:fill="auto"/>
                <w:lang w:eastAsia="zh-CN"/>
              </w:rPr>
              <w:t>山东朝阳轴承有限公司</w:t>
            </w:r>
          </w:p>
        </w:tc>
        <w:tc>
          <w:tcPr>
            <w:tcW w:w="169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新型止锥滚子轴承</w:t>
            </w:r>
          </w:p>
        </w:tc>
      </w:tr>
    </w:tbl>
    <w:p>
      <w:pPr>
        <w:spacing w:line="600" w:lineRule="exact"/>
        <w:jc w:val="left"/>
        <w:rPr>
          <w:rFonts w:hint="eastAsia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</w:docVars>
  <w:rsids>
    <w:rsidRoot w:val="00DD2B72"/>
    <w:rsid w:val="00117950"/>
    <w:rsid w:val="00171C8A"/>
    <w:rsid w:val="00175F9F"/>
    <w:rsid w:val="001D635C"/>
    <w:rsid w:val="00267A94"/>
    <w:rsid w:val="00280406"/>
    <w:rsid w:val="00292887"/>
    <w:rsid w:val="002F1AF5"/>
    <w:rsid w:val="00434D32"/>
    <w:rsid w:val="004619BF"/>
    <w:rsid w:val="005041AA"/>
    <w:rsid w:val="005E1A99"/>
    <w:rsid w:val="00710D26"/>
    <w:rsid w:val="007B1DF1"/>
    <w:rsid w:val="008447F9"/>
    <w:rsid w:val="008861B5"/>
    <w:rsid w:val="0097508A"/>
    <w:rsid w:val="00AA3069"/>
    <w:rsid w:val="00B435DE"/>
    <w:rsid w:val="00B47C8A"/>
    <w:rsid w:val="00B54087"/>
    <w:rsid w:val="00BA6461"/>
    <w:rsid w:val="00D46100"/>
    <w:rsid w:val="00D46FD8"/>
    <w:rsid w:val="00D53421"/>
    <w:rsid w:val="00D61F80"/>
    <w:rsid w:val="00D705FE"/>
    <w:rsid w:val="00DB36EA"/>
    <w:rsid w:val="00DD2B72"/>
    <w:rsid w:val="00E95A59"/>
    <w:rsid w:val="00F074F1"/>
    <w:rsid w:val="098153CA"/>
    <w:rsid w:val="0F984253"/>
    <w:rsid w:val="26BD71AC"/>
    <w:rsid w:val="3768238D"/>
    <w:rsid w:val="39D24BD6"/>
    <w:rsid w:val="54AD6F7A"/>
    <w:rsid w:val="61ED4197"/>
    <w:rsid w:val="6BCB6C2F"/>
    <w:rsid w:val="70CE5732"/>
    <w:rsid w:val="790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val="en-US" w:eastAsia="zh-CN" w:bidi="ar-SA"/>
    </w:rPr>
  </w:style>
  <w:style w:type="paragraph" w:styleId="3">
    <w:name w:val="heading 3"/>
    <w:next w:val="1"/>
    <w:autoRedefine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13"/>
    <w:qFormat/>
    <w:uiPriority w:val="0"/>
    <w:pPr>
      <w:spacing w:after="120"/>
    </w:p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正文文本 字符"/>
    <w:basedOn w:val="11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34</Words>
  <Characters>199</Characters>
  <Lines>1</Lines>
  <Paragraphs>1</Paragraphs>
  <TotalTime>10</TotalTime>
  <ScaleCrop>false</ScaleCrop>
  <LinksUpToDate>false</LinksUpToDate>
  <CharactersWithSpaces>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rjm18</dc:creator>
  <cp:lastModifiedBy>申红</cp:lastModifiedBy>
  <cp:lastPrinted>2025-07-22T08:21:00Z</cp:lastPrinted>
  <dcterms:modified xsi:type="dcterms:W3CDTF">2025-07-23T02:10:38Z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07B2998879764557B311253C5DE2A205_13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