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黑体" w:hAnsi="黑体" w:eastAsia="黑体" w:cs="黑体"/>
          <w:sz w:val="32"/>
          <w:szCs w:val="32"/>
          <w:lang w:val="en-US" w:eastAsia="zh-CN"/>
        </w:rPr>
      </w:pPr>
      <w:r>
        <w:rPr>
          <w:rFonts w:hint="default" w:ascii="Times New Roman" w:hAnsi="Times New Roman" w:eastAsia="黑体" w:cs="Times New Roman"/>
          <w:sz w:val="32"/>
          <w:szCs w:val="32"/>
          <w:lang w:val="en-US" w:eastAsia="zh-CN"/>
        </w:rPr>
        <w:t>附件1</w:t>
      </w:r>
      <w:bookmarkStart w:id="2" w:name="_GoBack"/>
      <w:bookmarkEnd w:id="2"/>
    </w:p>
    <w:p>
      <w:pPr>
        <w:pStyle w:val="2"/>
        <w:rPr>
          <w:rFonts w:hint="eastAsia" w:ascii="仿宋_GB2312" w:eastAsia="仿宋_GB2312"/>
        </w:rPr>
      </w:pPr>
    </w:p>
    <w:p>
      <w:pPr>
        <w:pStyle w:val="2"/>
        <w:rPr>
          <w:rFonts w:hint="eastAsia" w:ascii="仿宋_GB2312" w:eastAsia="仿宋_GB2312"/>
        </w:rPr>
      </w:pPr>
    </w:p>
    <w:p>
      <w:pPr>
        <w:pStyle w:val="3"/>
        <w:tabs>
          <w:tab w:val="center" w:pos="4422"/>
        </w:tabs>
        <w:spacing w:before="0" w:after="0" w:line="800" w:lineRule="exact"/>
        <w:jc w:val="center"/>
        <w:rPr>
          <w:rFonts w:hint="eastAsia" w:ascii="方正小标宋简体" w:hAnsi="方正小标宋简体" w:eastAsia="方正小标宋简体" w:cs="方正小标宋简体"/>
          <w:b w:val="0"/>
          <w:szCs w:val="44"/>
        </w:rPr>
      </w:pPr>
      <w:bookmarkStart w:id="0" w:name="_Toc11455"/>
      <w:r>
        <w:rPr>
          <w:rFonts w:hint="eastAsia" w:ascii="方正小标宋简体" w:hAnsi="方正小标宋简体" w:eastAsia="方正小标宋简体" w:cs="方正小标宋简体"/>
          <w:b w:val="0"/>
          <w:szCs w:val="44"/>
        </w:rPr>
        <w:t xml:space="preserve">山 东 省 </w:t>
      </w:r>
      <w:r>
        <w:rPr>
          <w:rFonts w:hint="eastAsia" w:ascii="方正小标宋简体" w:hAnsi="方正小标宋简体" w:eastAsia="方正小标宋简体" w:cs="方正小标宋简体"/>
          <w:b w:val="0"/>
          <w:szCs w:val="44"/>
          <w:lang w:eastAsia="zh-CN"/>
        </w:rPr>
        <w:t>民</w:t>
      </w:r>
      <w:r>
        <w:rPr>
          <w:rFonts w:hint="eastAsia" w:ascii="方正小标宋简体" w:hAnsi="方正小标宋简体" w:eastAsia="方正小标宋简体" w:cs="方正小标宋简体"/>
          <w:b w:val="0"/>
          <w:szCs w:val="44"/>
        </w:rPr>
        <w:t xml:space="preserve"> </w:t>
      </w:r>
      <w:r>
        <w:rPr>
          <w:rFonts w:hint="eastAsia" w:ascii="方正小标宋简体" w:hAnsi="方正小标宋简体" w:eastAsia="方正小标宋简体" w:cs="方正小标宋简体"/>
          <w:b w:val="0"/>
          <w:szCs w:val="44"/>
          <w:lang w:eastAsia="zh-CN"/>
        </w:rPr>
        <w:t>营</w:t>
      </w:r>
      <w:r>
        <w:rPr>
          <w:rFonts w:hint="eastAsia" w:ascii="方正小标宋简体" w:hAnsi="方正小标宋简体" w:eastAsia="方正小标宋简体" w:cs="方正小标宋简体"/>
          <w:b w:val="0"/>
          <w:szCs w:val="44"/>
        </w:rPr>
        <w:t xml:space="preserve"> 企 业</w:t>
      </w:r>
      <w:bookmarkEnd w:id="0"/>
      <w:r>
        <w:rPr>
          <w:rFonts w:hint="eastAsia" w:ascii="方正小标宋简体" w:hAnsi="方正小标宋简体" w:eastAsia="方正小标宋简体" w:cs="方正小标宋简体"/>
          <w:b w:val="0"/>
          <w:szCs w:val="44"/>
        </w:rPr>
        <w:t xml:space="preserve"> 家</w:t>
      </w:r>
    </w:p>
    <w:p>
      <w:pPr>
        <w:pStyle w:val="3"/>
        <w:tabs>
          <w:tab w:val="center" w:pos="4422"/>
        </w:tabs>
        <w:spacing w:before="0" w:after="0" w:line="800" w:lineRule="exact"/>
        <w:jc w:val="center"/>
        <w:rPr>
          <w:rFonts w:hint="eastAsia" w:ascii="方正小标宋简体" w:hAnsi="华文中宋" w:eastAsia="方正小标宋简体"/>
          <w:szCs w:val="44"/>
          <w:lang w:eastAsia="zh-CN"/>
        </w:rPr>
      </w:pPr>
      <w:r>
        <w:rPr>
          <w:rFonts w:hint="eastAsia" w:ascii="方正小标宋简体" w:hAnsi="华文中宋" w:eastAsia="方正小标宋简体"/>
          <w:b w:val="0"/>
          <w:bCs/>
          <w:szCs w:val="44"/>
          <w:lang w:eastAsia="zh-CN"/>
        </w:rPr>
        <w:t>“挂帅出征”申报书</w:t>
      </w:r>
    </w:p>
    <w:p>
      <w:pPr>
        <w:pStyle w:val="2"/>
        <w:jc w:val="both"/>
        <w:rPr>
          <w:rFonts w:hint="eastAsia" w:ascii="仿宋_GB2312" w:eastAsia="仿宋_GB2312"/>
          <w:sz w:val="36"/>
        </w:rPr>
      </w:pPr>
    </w:p>
    <w:p>
      <w:pPr>
        <w:rPr>
          <w:rFonts w:hint="eastAsia"/>
        </w:rPr>
      </w:pPr>
    </w:p>
    <w:p>
      <w:pPr>
        <w:pStyle w:val="2"/>
        <w:rPr>
          <w:rFonts w:hint="eastAsia" w:ascii="仿宋_GB2312" w:eastAsia="仿宋_GB2312"/>
          <w:sz w:val="36"/>
        </w:rPr>
      </w:pPr>
    </w:p>
    <w:p>
      <w:pPr>
        <w:pStyle w:val="2"/>
        <w:rPr>
          <w:rFonts w:hint="eastAsia" w:ascii="仿宋_GB2312" w:eastAsia="仿宋_GB2312"/>
          <w:sz w:val="36"/>
        </w:rPr>
      </w:pPr>
    </w:p>
    <w:p>
      <w:pPr>
        <w:pStyle w:val="5"/>
        <w:rPr>
          <w:rFonts w:hint="eastAsia" w:ascii="仿宋_GB2312" w:eastAsia="仿宋_GB2312"/>
          <w:sz w:val="36"/>
        </w:rPr>
      </w:pPr>
    </w:p>
    <w:p>
      <w:pPr>
        <w:rPr>
          <w:rFonts w:hint="eastAsia"/>
        </w:rPr>
      </w:pPr>
    </w:p>
    <w:p>
      <w:pPr>
        <w:pStyle w:val="2"/>
        <w:rPr>
          <w:rFonts w:hint="eastAsia"/>
        </w:rPr>
      </w:pPr>
    </w:p>
    <w:p>
      <w:pPr>
        <w:pStyle w:val="2"/>
        <w:spacing w:line="700" w:lineRule="exact"/>
        <w:jc w:val="left"/>
        <w:rPr>
          <w:rFonts w:hint="eastAsia" w:ascii="仿宋_GB2312" w:eastAsia="仿宋_GB2312"/>
          <w:sz w:val="36"/>
        </w:rPr>
      </w:pPr>
      <w:r>
        <w:rPr>
          <w:rFonts w:hint="eastAsia" w:ascii="仿宋_GB2312" w:eastAsia="仿宋_GB2312"/>
          <w:sz w:val="32"/>
          <w:szCs w:val="32"/>
        </w:rPr>
        <w:t xml:space="preserve">    申</w:t>
      </w:r>
      <w:r>
        <w:rPr>
          <w:rFonts w:hint="eastAsia" w:ascii="仿宋_GB2312" w:eastAsia="仿宋_GB2312"/>
          <w:sz w:val="32"/>
          <w:szCs w:val="32"/>
          <w:lang w:val="en-US" w:eastAsia="zh-CN"/>
        </w:rPr>
        <w:t xml:space="preserve">  </w:t>
      </w:r>
      <w:r>
        <w:rPr>
          <w:rFonts w:hint="eastAsia" w:ascii="仿宋_GB2312" w:eastAsia="仿宋_GB2312"/>
          <w:sz w:val="32"/>
          <w:szCs w:val="32"/>
        </w:rPr>
        <w:t>报</w:t>
      </w:r>
      <w:r>
        <w:rPr>
          <w:rFonts w:hint="eastAsia" w:ascii="仿宋_GB2312" w:eastAsia="仿宋_GB2312"/>
          <w:sz w:val="32"/>
          <w:szCs w:val="32"/>
          <w:lang w:val="en-US" w:eastAsia="zh-CN"/>
        </w:rPr>
        <w:t xml:space="preserve">  类  别</w:t>
      </w:r>
      <w:r>
        <w:rPr>
          <w:rFonts w:hint="eastAsia" w:ascii="仿宋_GB2312" w:eastAsia="仿宋_GB2312"/>
          <w:sz w:val="32"/>
          <w:szCs w:val="32"/>
        </w:rPr>
        <w:t>：</w:t>
      </w:r>
      <w:r>
        <w:rPr>
          <w:rFonts w:hint="eastAsia" w:ascii="仿宋_GB2312" w:eastAsia="仿宋_GB2312"/>
          <w:sz w:val="32"/>
          <w:szCs w:val="32"/>
          <w:u w:val="single"/>
        </w:rPr>
        <w:t xml:space="preserve">                           </w:t>
      </w:r>
    </w:p>
    <w:p>
      <w:pPr>
        <w:pStyle w:val="2"/>
        <w:spacing w:line="700" w:lineRule="exact"/>
        <w:jc w:val="left"/>
        <w:rPr>
          <w:rFonts w:hint="eastAsia" w:ascii="仿宋_GB2312" w:eastAsia="仿宋_GB2312"/>
          <w:sz w:val="32"/>
          <w:szCs w:val="32"/>
        </w:rPr>
      </w:pPr>
      <w:r>
        <w:rPr>
          <w:rFonts w:hint="eastAsia" w:ascii="仿宋_GB2312" w:eastAsia="仿宋_GB2312"/>
          <w:sz w:val="32"/>
          <w:szCs w:val="32"/>
        </w:rPr>
        <w:t xml:space="preserve">    申 报 人 姓 名：</w:t>
      </w:r>
      <w:r>
        <w:rPr>
          <w:rFonts w:hint="eastAsia" w:ascii="仿宋_GB2312" w:eastAsia="仿宋_GB2312"/>
          <w:sz w:val="32"/>
          <w:szCs w:val="32"/>
          <w:u w:val="single"/>
        </w:rPr>
        <w:t xml:space="preserve">                           </w:t>
      </w:r>
    </w:p>
    <w:p>
      <w:pPr>
        <w:pStyle w:val="2"/>
        <w:spacing w:line="700" w:lineRule="exact"/>
        <w:ind w:firstLine="632"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所在企业</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全称</w:t>
      </w:r>
      <w:r>
        <w:rPr>
          <w:rFonts w:hint="eastAsia" w:ascii="仿宋_GB2312" w:hAnsi="Times New Roman" w:eastAsia="仿宋_GB2312" w:cs="Times New Roman"/>
          <w:sz w:val="32"/>
          <w:szCs w:val="32"/>
          <w:lang w:eastAsia="zh-CN"/>
        </w:rPr>
        <w:t>）</w:t>
      </w:r>
      <w:r>
        <w:rPr>
          <w:rFonts w:hint="eastAsia" w:ascii="仿宋_GB2312" w:eastAsia="仿宋_GB2312"/>
          <w:sz w:val="32"/>
          <w:szCs w:val="32"/>
          <w:u w:val="single"/>
        </w:rPr>
        <w:t xml:space="preserve">                           </w:t>
      </w:r>
      <w:r>
        <w:rPr>
          <w:rFonts w:hint="eastAsia" w:ascii="仿宋_GB2312" w:hAnsi="Times New Roman" w:eastAsia="仿宋_GB2312" w:cs="Times New Roman"/>
          <w:sz w:val="32"/>
          <w:szCs w:val="32"/>
        </w:rPr>
        <w:t xml:space="preserve">                           </w:t>
      </w:r>
    </w:p>
    <w:p>
      <w:pPr>
        <w:pStyle w:val="2"/>
        <w:spacing w:line="700" w:lineRule="exact"/>
        <w:ind w:firstLine="632"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所 在 市（盖章）</w:t>
      </w:r>
      <w:r>
        <w:rPr>
          <w:rFonts w:hint="eastAsia" w:ascii="仿宋_GB2312" w:eastAsia="仿宋_GB2312"/>
          <w:sz w:val="32"/>
          <w:szCs w:val="32"/>
          <w:u w:val="single"/>
        </w:rPr>
        <w:t xml:space="preserve">                           </w:t>
      </w:r>
      <w:r>
        <w:rPr>
          <w:rFonts w:hint="eastAsia" w:ascii="仿宋_GB2312" w:hAnsi="Times New Roman" w:eastAsia="仿宋_GB2312" w:cs="Times New Roman"/>
          <w:sz w:val="32"/>
          <w:szCs w:val="32"/>
        </w:rPr>
        <w:t xml:space="preserve">                           </w:t>
      </w:r>
    </w:p>
    <w:p>
      <w:pPr>
        <w:pStyle w:val="2"/>
        <w:spacing w:line="700" w:lineRule="exact"/>
        <w:rPr>
          <w:rFonts w:hint="eastAsia" w:ascii="仿宋_GB2312" w:hAnsi="Times New Roman" w:eastAsia="仿宋_GB2312" w:cs="Times New Roman"/>
          <w:sz w:val="32"/>
          <w:szCs w:val="32"/>
        </w:rPr>
      </w:pPr>
    </w:p>
    <w:p>
      <w:pPr>
        <w:pStyle w:val="2"/>
        <w:spacing w:line="700" w:lineRule="exact"/>
        <w:rPr>
          <w:rFonts w:hint="eastAsia" w:ascii="仿宋_GB2312" w:eastAsia="仿宋_GB2312"/>
          <w:sz w:val="32"/>
          <w:szCs w:val="32"/>
        </w:rPr>
      </w:pPr>
      <w:r>
        <w:rPr>
          <w:rFonts w:hint="eastAsia" w:ascii="仿宋_GB2312" w:eastAsia="仿宋_GB2312"/>
          <w:sz w:val="32"/>
          <w:szCs w:val="32"/>
        </w:rPr>
        <w:t>填表日期：    年    月    日</w:t>
      </w:r>
    </w:p>
    <w:p>
      <w:pPr>
        <w:widowControl/>
        <w:jc w:val="left"/>
        <w:rPr>
          <w:rFonts w:hint="eastAsia" w:ascii="仿宋_GB2312" w:eastAsia="仿宋_GB2312"/>
          <w:szCs w:val="20"/>
        </w:rPr>
      </w:pPr>
      <w:r>
        <w:rPr>
          <w:rFonts w:hint="eastAsia" w:ascii="仿宋_GB2312" w:eastAsia="仿宋_GB2312"/>
          <w:szCs w:val="20"/>
        </w:rPr>
        <w:br w:type="page"/>
      </w:r>
    </w:p>
    <w:p>
      <w:pPr>
        <w:jc w:val="center"/>
        <w:rPr>
          <w:rFonts w:hint="eastAsia" w:ascii="黑体" w:hAnsi="黑体" w:eastAsia="黑体"/>
          <w:b w:val="0"/>
          <w:bCs w:val="0"/>
          <w:sz w:val="36"/>
          <w:szCs w:val="21"/>
        </w:rPr>
      </w:pPr>
      <w:r>
        <w:rPr>
          <w:rFonts w:hint="eastAsia" w:ascii="黑体" w:hAnsi="黑体" w:eastAsia="黑体"/>
          <w:b w:val="0"/>
          <w:bCs w:val="0"/>
          <w:sz w:val="36"/>
          <w:szCs w:val="21"/>
        </w:rPr>
        <w:t>申报材料有关要求和说明</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一、《申报人及任职企业基本情况表》中，企业性质：山东省内进行工商注册的民营企业；所属行业按企业主营业务，根据国家统计局规定的行业分类填写。</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二、《申报人及任职企业基本情况表》中，个人简历及业绩简介包括：企业家职业经历及社会影响，企业家经营管理思想及经营管理创新成果，对推动山东省新旧动能转换和产业转型升级的贡献等。限800字以内。</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三、《申报人业绩表》所填信息要求内容简洁、主题突出、逻辑清晰、客观真实。</w:t>
      </w:r>
      <w:r>
        <w:rPr>
          <w:rFonts w:hint="eastAsia" w:ascii="仿宋_GB2312" w:hAnsi="宋体" w:eastAsia="仿宋_GB2312"/>
          <w:sz w:val="28"/>
          <w:szCs w:val="28"/>
          <w:lang w:val="en-US" w:eastAsia="zh-CN"/>
        </w:rPr>
        <w:t>要提供相关证明材料。</w:t>
      </w:r>
      <w:r>
        <w:rPr>
          <w:rFonts w:hint="eastAsia" w:ascii="仿宋_GB2312" w:hAnsi="宋体" w:eastAsia="仿宋_GB2312"/>
          <w:sz w:val="28"/>
          <w:szCs w:val="28"/>
        </w:rPr>
        <w:t>有关证明材料</w:t>
      </w:r>
      <w:r>
        <w:rPr>
          <w:rFonts w:hint="eastAsia" w:ascii="仿宋_GB2312" w:hAnsi="宋体" w:eastAsia="仿宋_GB2312"/>
          <w:sz w:val="28"/>
          <w:szCs w:val="28"/>
          <w:lang w:eastAsia="zh-CN"/>
        </w:rPr>
        <w:t>、</w:t>
      </w:r>
      <w:r>
        <w:rPr>
          <w:rFonts w:hint="eastAsia" w:ascii="仿宋_GB2312" w:hAnsi="宋体" w:eastAsia="仿宋_GB2312"/>
          <w:sz w:val="28"/>
          <w:szCs w:val="28"/>
        </w:rPr>
        <w:t>表彰类证明尽量提供省级及以上。</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四、申报人在现企业担任主要负责人时间</w:t>
      </w:r>
      <w:r>
        <w:rPr>
          <w:rFonts w:hint="eastAsia" w:ascii="仿宋_GB2312" w:hAnsi="宋体" w:eastAsia="仿宋_GB2312"/>
          <w:sz w:val="28"/>
          <w:szCs w:val="28"/>
          <w:lang w:eastAsia="zh-CN"/>
        </w:rPr>
        <w:t>满</w:t>
      </w:r>
      <w:r>
        <w:rPr>
          <w:rFonts w:hint="eastAsia" w:ascii="仿宋_GB2312" w:hAnsi="宋体" w:eastAsia="仿宋_GB2312"/>
          <w:sz w:val="28"/>
          <w:szCs w:val="28"/>
          <w:lang w:val="en-US" w:eastAsia="zh-CN"/>
        </w:rPr>
        <w:t>5年以上，</w:t>
      </w:r>
      <w:r>
        <w:rPr>
          <w:rFonts w:hint="eastAsia" w:ascii="仿宋_GB2312" w:hAnsi="宋体" w:eastAsia="仿宋_GB2312"/>
          <w:sz w:val="28"/>
          <w:szCs w:val="28"/>
        </w:rPr>
        <w:t>不足</w:t>
      </w:r>
      <w:r>
        <w:rPr>
          <w:rFonts w:hint="eastAsia" w:ascii="仿宋_GB2312" w:hAnsi="宋体" w:eastAsia="仿宋_GB2312"/>
          <w:sz w:val="28"/>
          <w:szCs w:val="28"/>
          <w:lang w:val="en-US" w:eastAsia="zh-CN"/>
        </w:rPr>
        <w:t>5</w:t>
      </w:r>
      <w:r>
        <w:rPr>
          <w:rFonts w:hint="eastAsia" w:ascii="仿宋_GB2312" w:hAnsi="宋体" w:eastAsia="仿宋_GB2312"/>
          <w:sz w:val="28"/>
          <w:szCs w:val="28"/>
        </w:rPr>
        <w:t>年但在其它企业曾连续担任主要负责人合计满</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eastAsia="zh-CN"/>
        </w:rPr>
        <w:t>以上</w:t>
      </w:r>
      <w:r>
        <w:rPr>
          <w:rFonts w:hint="eastAsia" w:ascii="仿宋_GB2312" w:hAnsi="宋体" w:eastAsia="仿宋_GB2312"/>
          <w:sz w:val="28"/>
          <w:szCs w:val="28"/>
        </w:rPr>
        <w:t>的，可加填一份在原企业任职期间的补充材料（《申报人及任职企业基本情况表》、《申报人业绩表》），作为评选参考。如无特别说明，申报人所填信息皆为任职期间产生。</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五、由主管部门出具以下证明：</w:t>
      </w:r>
      <w:r>
        <w:rPr>
          <w:rFonts w:hint="eastAsia" w:ascii="仿宋_GB2312" w:hAnsi="宋体" w:eastAsia="仿宋_GB2312"/>
          <w:sz w:val="28"/>
          <w:szCs w:val="28"/>
          <w:lang w:val="en-US" w:eastAsia="zh-CN"/>
        </w:rPr>
        <w:t>3</w:t>
      </w:r>
      <w:r>
        <w:rPr>
          <w:rFonts w:hint="eastAsia" w:ascii="仿宋_GB2312" w:hAnsi="宋体" w:eastAsia="仿宋_GB2312"/>
          <w:sz w:val="28"/>
          <w:szCs w:val="28"/>
        </w:rPr>
        <w:t>年内无较大安全、环境污染等事故证明；依法纳税证明；</w:t>
      </w:r>
      <w:r>
        <w:rPr>
          <w:rFonts w:hint="eastAsia" w:ascii="仿宋_GB2312" w:hAnsi="宋体" w:eastAsia="仿宋_GB2312"/>
          <w:sz w:val="28"/>
          <w:szCs w:val="28"/>
          <w:lang w:val="en-US" w:eastAsia="zh-CN"/>
        </w:rPr>
        <w:t>无违法犯罪记录</w:t>
      </w:r>
      <w:r>
        <w:rPr>
          <w:rFonts w:hint="eastAsia" w:ascii="仿宋_GB2312" w:hAnsi="宋体" w:eastAsia="仿宋_GB2312"/>
          <w:sz w:val="28"/>
          <w:szCs w:val="28"/>
        </w:rPr>
        <w:t>证明。</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六、审核意见由各市促进非公有制经济发展工作领导小组</w:t>
      </w:r>
      <w:r>
        <w:rPr>
          <w:rFonts w:hint="eastAsia" w:ascii="仿宋_GB2312" w:hAnsi="宋体" w:eastAsia="仿宋_GB2312"/>
          <w:sz w:val="28"/>
          <w:szCs w:val="28"/>
          <w:lang w:eastAsia="zh-CN"/>
        </w:rPr>
        <w:t>办公室</w:t>
      </w:r>
      <w:r>
        <w:rPr>
          <w:rFonts w:hint="eastAsia" w:ascii="仿宋_GB2312" w:hAnsi="宋体" w:eastAsia="仿宋_GB2312"/>
          <w:sz w:val="28"/>
          <w:szCs w:val="28"/>
        </w:rPr>
        <w:t>审核把关，</w:t>
      </w:r>
      <w:r>
        <w:rPr>
          <w:rFonts w:hint="eastAsia" w:ascii="仿宋_GB2312" w:hAnsi="宋体" w:eastAsia="仿宋_GB2312"/>
          <w:sz w:val="28"/>
          <w:szCs w:val="28"/>
          <w:lang w:val="en-US" w:eastAsia="zh-CN"/>
        </w:rPr>
        <w:t>并报领导小组</w:t>
      </w:r>
      <w:r>
        <w:rPr>
          <w:rFonts w:hint="eastAsia" w:ascii="仿宋_GB2312" w:hAnsi="宋体" w:eastAsia="仿宋_GB2312"/>
          <w:sz w:val="28"/>
          <w:szCs w:val="28"/>
        </w:rPr>
        <w:t>签署审核意见并盖章。</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七、所报各种材料请用 A4 纸打印或复印，申报表正文请用仿宋小四号字体，行距设置为固定值 20 磅打印。</w:t>
      </w:r>
    </w:p>
    <w:p>
      <w:pPr>
        <w:keepNext w:val="0"/>
        <w:keepLines w:val="0"/>
        <w:pageBreakBefore w:val="0"/>
        <w:widowControl/>
        <w:kinsoku/>
        <w:wordWrap/>
        <w:overflowPunct/>
        <w:topLinePunct w:val="0"/>
        <w:autoSpaceDE/>
        <w:autoSpaceDN/>
        <w:bidi w:val="0"/>
        <w:adjustRightInd/>
        <w:snapToGrid/>
        <w:spacing w:after="296" w:afterLines="50" w:line="540" w:lineRule="exact"/>
        <w:ind w:firstLine="552" w:firstLineChars="200"/>
        <w:jc w:val="both"/>
        <w:textAlignment w:val="auto"/>
        <w:rPr>
          <w:rFonts w:hint="eastAsia" w:ascii="仿宋_GB2312" w:hAnsi="宋体" w:eastAsia="仿宋_GB2312"/>
          <w:sz w:val="28"/>
          <w:szCs w:val="28"/>
        </w:rPr>
      </w:pPr>
      <w:r>
        <w:rPr>
          <w:rFonts w:hint="eastAsia" w:ascii="仿宋_GB2312" w:hAnsi="宋体" w:eastAsia="仿宋_GB2312"/>
          <w:sz w:val="28"/>
          <w:szCs w:val="28"/>
        </w:rPr>
        <w:t>八、请将申报表与有关证明材料按顺序装订成册，一式</w:t>
      </w:r>
      <w:r>
        <w:rPr>
          <w:rFonts w:hint="eastAsia" w:ascii="仿宋_GB2312" w:hAnsi="宋体" w:eastAsia="仿宋_GB2312"/>
          <w:sz w:val="28"/>
          <w:szCs w:val="28"/>
          <w:lang w:eastAsia="zh-CN"/>
        </w:rPr>
        <w:t>三</w:t>
      </w:r>
      <w:r>
        <w:rPr>
          <w:rFonts w:hint="eastAsia" w:ascii="仿宋_GB2312" w:hAnsi="宋体" w:eastAsia="仿宋_GB2312"/>
          <w:sz w:val="28"/>
          <w:szCs w:val="28"/>
        </w:rPr>
        <w:t>份。</w:t>
      </w:r>
    </w:p>
    <w:p>
      <w:pPr>
        <w:keepNext w:val="0"/>
        <w:keepLines w:val="0"/>
        <w:pageBreakBefore w:val="0"/>
        <w:widowControl/>
        <w:kinsoku/>
        <w:wordWrap/>
        <w:overflowPunct/>
        <w:topLinePunct w:val="0"/>
        <w:autoSpaceDE/>
        <w:autoSpaceDN/>
        <w:bidi w:val="0"/>
        <w:adjustRightInd/>
        <w:snapToGrid/>
        <w:spacing w:after="296" w:afterLines="50" w:line="540" w:lineRule="exact"/>
        <w:ind w:firstLine="712" w:firstLineChars="200"/>
        <w:jc w:val="center"/>
        <w:textAlignment w:val="auto"/>
        <w:rPr>
          <w:rFonts w:hint="eastAsia" w:ascii="黑体" w:hAnsi="黑体" w:eastAsia="黑体"/>
          <w:b/>
          <w:bCs/>
          <w:sz w:val="36"/>
          <w:szCs w:val="21"/>
        </w:rPr>
      </w:pPr>
      <w:r>
        <w:rPr>
          <w:rFonts w:hint="eastAsia" w:ascii="黑体" w:hAnsi="黑体" w:eastAsia="黑体"/>
          <w:b/>
          <w:bCs/>
          <w:sz w:val="36"/>
          <w:szCs w:val="21"/>
        </w:rPr>
        <w:t>申报人及任职企业基本情况表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968"/>
        <w:gridCol w:w="14"/>
        <w:gridCol w:w="1678"/>
        <w:gridCol w:w="896"/>
        <w:gridCol w:w="705"/>
        <w:gridCol w:w="77"/>
        <w:gridCol w:w="817"/>
        <w:gridCol w:w="685"/>
        <w:gridCol w:w="178"/>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7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r>
              <w:rPr>
                <w:rFonts w:hint="eastAsia" w:ascii="仿宋_GB2312" w:hAnsi="宋体" w:eastAsia="仿宋_GB2312"/>
                <w:sz w:val="24"/>
                <w:szCs w:val="24"/>
              </w:rPr>
              <w:t>姓 名</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p>
        </w:tc>
        <w:tc>
          <w:tcPr>
            <w:tcW w:w="1678"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r>
              <w:rPr>
                <w:rFonts w:hint="eastAsia" w:ascii="仿宋_GB2312" w:hAnsi="宋体" w:eastAsia="仿宋_GB2312"/>
                <w:sz w:val="24"/>
                <w:szCs w:val="24"/>
              </w:rPr>
              <w:t>性 别</w:t>
            </w:r>
          </w:p>
        </w:tc>
        <w:tc>
          <w:tcPr>
            <w:tcW w:w="16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p>
        </w:tc>
        <w:tc>
          <w:tcPr>
            <w:tcW w:w="158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r>
              <w:rPr>
                <w:rFonts w:hint="eastAsia" w:ascii="仿宋_GB2312" w:hAnsi="宋体"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7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r>
              <w:rPr>
                <w:rFonts w:hint="eastAsia" w:ascii="仿宋_GB2312" w:hAnsi="宋体" w:eastAsia="仿宋_GB2312"/>
                <w:sz w:val="24"/>
                <w:szCs w:val="24"/>
              </w:rPr>
              <w:t>出生年月</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p>
        </w:tc>
        <w:tc>
          <w:tcPr>
            <w:tcW w:w="1678"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r>
              <w:rPr>
                <w:rFonts w:hint="eastAsia" w:ascii="仿宋_GB2312" w:hAnsi="宋体" w:eastAsia="仿宋_GB2312"/>
                <w:sz w:val="24"/>
                <w:szCs w:val="24"/>
              </w:rPr>
              <w:t>政治面貌</w:t>
            </w:r>
          </w:p>
        </w:tc>
        <w:tc>
          <w:tcPr>
            <w:tcW w:w="16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p>
        </w:tc>
        <w:tc>
          <w:tcPr>
            <w:tcW w:w="15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7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r>
              <w:rPr>
                <w:rFonts w:hint="eastAsia" w:ascii="仿宋_GB2312" w:hAnsi="宋体" w:eastAsia="仿宋_GB2312"/>
                <w:sz w:val="24"/>
                <w:szCs w:val="24"/>
              </w:rPr>
              <w:t>学历/学位</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p>
        </w:tc>
        <w:tc>
          <w:tcPr>
            <w:tcW w:w="1678"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r>
              <w:rPr>
                <w:rFonts w:hint="eastAsia" w:ascii="仿宋_GB2312" w:hAnsi="宋体" w:eastAsia="仿宋_GB2312"/>
                <w:sz w:val="24"/>
                <w:szCs w:val="24"/>
              </w:rPr>
              <w:t>专业技术职务</w:t>
            </w:r>
          </w:p>
        </w:tc>
        <w:tc>
          <w:tcPr>
            <w:tcW w:w="16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p>
        </w:tc>
        <w:tc>
          <w:tcPr>
            <w:tcW w:w="15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r>
              <w:rPr>
                <w:rFonts w:hint="eastAsia" w:ascii="仿宋_GB2312" w:hAnsi="宋体" w:eastAsia="仿宋_GB2312"/>
                <w:sz w:val="24"/>
                <w:szCs w:val="24"/>
              </w:rPr>
              <w:t>身份证号</w:t>
            </w:r>
          </w:p>
        </w:tc>
        <w:tc>
          <w:tcPr>
            <w:tcW w:w="5050"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p>
        </w:tc>
        <w:tc>
          <w:tcPr>
            <w:tcW w:w="15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6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r>
              <w:rPr>
                <w:rFonts w:hint="eastAsia" w:ascii="仿宋_GB2312" w:eastAsia="仿宋_GB2312"/>
                <w:sz w:val="24"/>
                <w:szCs w:val="24"/>
              </w:rPr>
              <w:t>工作单位</w:t>
            </w:r>
          </w:p>
          <w:p>
            <w:pPr>
              <w:spacing w:line="240" w:lineRule="exact"/>
              <w:jc w:val="center"/>
              <w:rPr>
                <w:rFonts w:hint="eastAsia" w:ascii="仿宋_GB2312" w:hAnsi="宋体" w:eastAsia="仿宋_GB2312"/>
                <w:sz w:val="24"/>
                <w:szCs w:val="24"/>
              </w:rPr>
            </w:pPr>
            <w:r>
              <w:rPr>
                <w:rFonts w:hint="eastAsia" w:ascii="仿宋_GB2312" w:eastAsia="仿宋_GB2312"/>
                <w:sz w:val="24"/>
                <w:szCs w:val="24"/>
              </w:rPr>
              <w:t>及职务</w:t>
            </w:r>
          </w:p>
        </w:tc>
        <w:tc>
          <w:tcPr>
            <w:tcW w:w="3293"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p>
        </w:tc>
        <w:tc>
          <w:tcPr>
            <w:tcW w:w="1757"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r>
              <w:rPr>
                <w:rFonts w:hint="eastAsia" w:ascii="仿宋_GB2312" w:hAnsi="宋体" w:eastAsia="仿宋_GB2312"/>
                <w:sz w:val="24"/>
                <w:szCs w:val="24"/>
              </w:rPr>
              <w:t>何时任职</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r>
              <w:rPr>
                <w:rFonts w:hint="eastAsia" w:ascii="仿宋_GB2312" w:hAnsi="宋体" w:eastAsia="仿宋_GB2312"/>
                <w:sz w:val="24"/>
                <w:szCs w:val="24"/>
              </w:rPr>
              <w:t>企业性质</w:t>
            </w:r>
          </w:p>
        </w:tc>
        <w:tc>
          <w:tcPr>
            <w:tcW w:w="169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p>
        </w:tc>
        <w:tc>
          <w:tcPr>
            <w:tcW w:w="249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r>
              <w:rPr>
                <w:rFonts w:hint="eastAsia" w:ascii="仿宋_GB2312" w:hAnsi="宋体" w:eastAsia="仿宋_GB2312"/>
                <w:sz w:val="24"/>
                <w:szCs w:val="24"/>
              </w:rPr>
              <w:t>所属行业（主营业务）</w:t>
            </w:r>
          </w:p>
        </w:tc>
        <w:tc>
          <w:tcPr>
            <w:tcW w:w="244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6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企业类别</w:t>
            </w:r>
          </w:p>
        </w:tc>
        <w:tc>
          <w:tcPr>
            <w:tcW w:w="6632" w:type="dxa"/>
            <w:gridSpan w:val="9"/>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宋体" w:eastAsia="仿宋_GB2312"/>
                <w:sz w:val="21"/>
                <w:szCs w:val="21"/>
              </w:rPr>
            </w:pPr>
            <w:r>
              <w:rPr>
                <w:rFonts w:hint="eastAsia" w:ascii="仿宋_GB2312" w:hAnsi="宋体" w:eastAsia="仿宋_GB2312"/>
                <w:sz w:val="21"/>
                <w:szCs w:val="21"/>
                <w:bdr w:val="single" w:color="auto" w:sz="4" w:space="0"/>
              </w:rPr>
              <w:t xml:space="preserve">  </w:t>
            </w:r>
            <w:r>
              <w:rPr>
                <w:rFonts w:hint="eastAsia" w:ascii="仿宋_GB2312" w:hAnsi="宋体" w:eastAsia="仿宋_GB2312"/>
                <w:sz w:val="21"/>
                <w:szCs w:val="21"/>
              </w:rPr>
              <w:t>“十强”产业</w:t>
            </w:r>
            <w:r>
              <w:rPr>
                <w:rFonts w:hint="eastAsia" w:ascii="仿宋_GB2312" w:hAnsi="宋体" w:eastAsia="仿宋_GB2312"/>
                <w:sz w:val="21"/>
                <w:szCs w:val="21"/>
                <w:lang w:val="en-US" w:eastAsia="zh-CN"/>
              </w:rPr>
              <w:t xml:space="preserve">   </w:t>
            </w:r>
            <w:r>
              <w:rPr>
                <w:rFonts w:hint="eastAsia" w:ascii="仿宋_GB2312" w:hAnsi="宋体" w:eastAsia="仿宋_GB2312"/>
                <w:sz w:val="21"/>
                <w:szCs w:val="21"/>
              </w:rPr>
              <w:t xml:space="preserve">   </w:t>
            </w:r>
            <w:r>
              <w:rPr>
                <w:rFonts w:hint="eastAsia" w:ascii="仿宋_GB2312" w:hAnsi="宋体" w:eastAsia="仿宋_GB2312"/>
                <w:sz w:val="21"/>
                <w:szCs w:val="21"/>
                <w:bdr w:val="single" w:color="auto" w:sz="4" w:space="0"/>
              </w:rPr>
              <w:t xml:space="preserve">  </w:t>
            </w:r>
            <w:r>
              <w:rPr>
                <w:rFonts w:hint="eastAsia" w:ascii="仿宋_GB2312" w:hAnsi="宋体" w:eastAsia="仿宋_GB2312"/>
                <w:sz w:val="21"/>
                <w:szCs w:val="21"/>
                <w:lang w:val="en-US" w:eastAsia="zh-CN"/>
              </w:rPr>
              <w:t>标志性产业链重点民营</w:t>
            </w:r>
            <w:r>
              <w:rPr>
                <w:rFonts w:hint="eastAsia" w:ascii="仿宋_GB2312" w:hAnsi="宋体" w:eastAsia="仿宋_GB2312"/>
                <w:sz w:val="21"/>
                <w:szCs w:val="21"/>
              </w:rPr>
              <w:t xml:space="preserve">企业     </w:t>
            </w:r>
          </w:p>
          <w:p>
            <w:pPr>
              <w:spacing w:line="440" w:lineRule="exact"/>
              <w:jc w:val="left"/>
              <w:rPr>
                <w:rFonts w:hint="eastAsia" w:ascii="仿宋_GB2312" w:eastAsia="仿宋_GB2312"/>
                <w:sz w:val="21"/>
                <w:szCs w:val="21"/>
              </w:rPr>
            </w:pPr>
            <w:r>
              <w:rPr>
                <w:rFonts w:hint="eastAsia" w:ascii="仿宋_GB2312" w:hAnsi="宋体" w:eastAsia="仿宋_GB2312"/>
                <w:sz w:val="21"/>
                <w:szCs w:val="21"/>
                <w:bdr w:val="single" w:color="auto" w:sz="4" w:space="0"/>
              </w:rPr>
              <w:t xml:space="preserve">  </w:t>
            </w:r>
            <w:r>
              <w:rPr>
                <w:rFonts w:hint="eastAsia" w:ascii="仿宋_GB2312" w:hAnsi="宋体" w:eastAsia="仿宋_GB2312"/>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企业注册地址</w:t>
            </w:r>
          </w:p>
        </w:tc>
        <w:tc>
          <w:tcPr>
            <w:tcW w:w="169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rPr>
            </w:pPr>
          </w:p>
        </w:tc>
        <w:tc>
          <w:tcPr>
            <w:tcW w:w="249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rPr>
            </w:pPr>
            <w:r>
              <w:rPr>
                <w:rFonts w:hint="eastAsia" w:ascii="仿宋_GB2312" w:hAnsi="宋体" w:eastAsia="仿宋_GB2312"/>
                <w:sz w:val="21"/>
                <w:szCs w:val="21"/>
              </w:rPr>
              <w:t>工商登记注册号</w:t>
            </w:r>
          </w:p>
        </w:tc>
        <w:tc>
          <w:tcPr>
            <w:tcW w:w="244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企业指标数据</w:t>
            </w:r>
          </w:p>
        </w:tc>
        <w:tc>
          <w:tcPr>
            <w:tcW w:w="160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20</w:t>
            </w:r>
            <w:r>
              <w:rPr>
                <w:rFonts w:hint="eastAsia" w:ascii="仿宋_GB2312" w:hAnsi="宋体" w:eastAsia="仿宋_GB2312"/>
                <w:sz w:val="21"/>
                <w:szCs w:val="21"/>
                <w:lang w:val="en-US" w:eastAsia="zh-CN"/>
              </w:rPr>
              <w:t>19</w:t>
            </w:r>
            <w:r>
              <w:rPr>
                <w:rFonts w:hint="eastAsia" w:ascii="仿宋_GB2312" w:hAnsi="宋体" w:eastAsia="仿宋_GB2312"/>
                <w:sz w:val="21"/>
                <w:szCs w:val="21"/>
              </w:rPr>
              <w:t>年</w:t>
            </w:r>
          </w:p>
        </w:tc>
        <w:tc>
          <w:tcPr>
            <w:tcW w:w="157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20</w:t>
            </w:r>
            <w:r>
              <w:rPr>
                <w:rFonts w:hint="eastAsia" w:ascii="仿宋_GB2312" w:hAnsi="宋体" w:eastAsia="仿宋_GB2312"/>
                <w:sz w:val="21"/>
                <w:szCs w:val="21"/>
                <w:lang w:val="en-US" w:eastAsia="zh-CN"/>
              </w:rPr>
              <w:t>20</w:t>
            </w:r>
            <w:r>
              <w:rPr>
                <w:rFonts w:hint="eastAsia" w:ascii="仿宋_GB2312" w:hAnsi="宋体" w:eastAsia="仿宋_GB2312"/>
                <w:sz w:val="21"/>
                <w:szCs w:val="21"/>
              </w:rPr>
              <w:t>年</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202</w:t>
            </w:r>
            <w:r>
              <w:rPr>
                <w:rFonts w:hint="eastAsia" w:ascii="仿宋_GB2312" w:hAnsi="宋体" w:eastAsia="仿宋_GB2312"/>
                <w:sz w:val="21"/>
                <w:szCs w:val="21"/>
                <w:lang w:val="en-US" w:eastAsia="zh-CN"/>
              </w:rPr>
              <w:t>1</w:t>
            </w:r>
            <w:r>
              <w:rPr>
                <w:rFonts w:hint="eastAsia" w:ascii="仿宋_GB2312" w:hAnsi="宋体" w:eastAsia="仿宋_GB2312"/>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总资产（万元）</w:t>
            </w:r>
          </w:p>
        </w:tc>
        <w:tc>
          <w:tcPr>
            <w:tcW w:w="1601" w:type="dxa"/>
            <w:gridSpan w:val="2"/>
            <w:tcBorders>
              <w:top w:val="single" w:color="auto" w:sz="4" w:space="0"/>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top w:val="single" w:color="auto" w:sz="4" w:space="0"/>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营业收入（万元）</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利润总额（万元）</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省内纳税额（万元）</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资产负债率(%)</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总资产收益率(%)</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项目投资额（万元）</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研发费用（万元）</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研发投入强度(%)</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职工人数（人）</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研发人员数量（人）</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全员劳动生产率（万元/人）</w:t>
            </w:r>
          </w:p>
        </w:tc>
        <w:tc>
          <w:tcPr>
            <w:tcW w:w="1601" w:type="dxa"/>
            <w:gridSpan w:val="2"/>
            <w:tcBorders>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4251"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上述指标属实。</w:t>
            </w:r>
          </w:p>
          <w:p>
            <w:pPr>
              <w:spacing w:line="240" w:lineRule="exact"/>
              <w:jc w:val="center"/>
              <w:rPr>
                <w:rFonts w:hint="eastAsia" w:ascii="仿宋_GB2312" w:hAnsi="宋体" w:eastAsia="仿宋_GB2312"/>
                <w:sz w:val="21"/>
                <w:szCs w:val="21"/>
              </w:rPr>
            </w:pPr>
          </w:p>
          <w:p>
            <w:pPr>
              <w:spacing w:line="240" w:lineRule="exact"/>
              <w:jc w:val="center"/>
              <w:rPr>
                <w:rFonts w:hint="eastAsia" w:ascii="仿宋_GB2312" w:hAnsi="宋体" w:eastAsia="仿宋_GB2312"/>
                <w:sz w:val="21"/>
                <w:szCs w:val="21"/>
              </w:rPr>
            </w:pPr>
          </w:p>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（企业财务部门盖章）</w:t>
            </w:r>
          </w:p>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年   月   日</w:t>
            </w:r>
          </w:p>
        </w:tc>
        <w:tc>
          <w:tcPr>
            <w:tcW w:w="4044"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仿宋_GB2312" w:hAnsi="宋体" w:eastAsia="仿宋_GB2312"/>
                <w:sz w:val="21"/>
                <w:szCs w:val="21"/>
              </w:rPr>
            </w:pPr>
            <w:r>
              <w:rPr>
                <w:rFonts w:hint="eastAsia" w:ascii="仿宋_GB2312" w:hAnsi="宋体" w:eastAsia="仿宋_GB2312"/>
                <w:sz w:val="21"/>
                <w:szCs w:val="21"/>
              </w:rPr>
              <w:t>企业负责人签字：</w:t>
            </w:r>
          </w:p>
          <w:p>
            <w:pPr>
              <w:spacing w:line="240" w:lineRule="exact"/>
              <w:jc w:val="center"/>
              <w:rPr>
                <w:rFonts w:hint="eastAsia" w:ascii="仿宋_GB2312" w:hAnsi="宋体" w:eastAsia="仿宋_GB2312"/>
                <w:sz w:val="21"/>
                <w:szCs w:val="21"/>
              </w:rPr>
            </w:pPr>
          </w:p>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（企业公章）</w:t>
            </w:r>
          </w:p>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1"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jc w:val="center"/>
              <w:rPr>
                <w:rFonts w:hint="eastAsia" w:ascii="仿宋_GB2312" w:hAnsi="仿宋_GB2312" w:eastAsia="仿宋_GB2312" w:cs="仿宋_GB2312"/>
                <w:b w:val="0"/>
                <w:bCs/>
                <w:sz w:val="24"/>
                <w:szCs w:val="20"/>
              </w:rPr>
            </w:pPr>
            <w:r>
              <w:rPr>
                <w:rFonts w:hint="eastAsia" w:ascii="仿宋_GB2312" w:hAnsi="仿宋_GB2312" w:eastAsia="仿宋_GB2312" w:cs="仿宋_GB2312"/>
                <w:b w:val="0"/>
                <w:bCs/>
                <w:sz w:val="24"/>
              </w:rPr>
              <w:t>个</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人</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职</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业</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经</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历</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及</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业</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绩</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简</w:t>
            </w:r>
          </w:p>
          <w:p>
            <w:pPr>
              <w:spacing w:line="240" w:lineRule="exact"/>
              <w:jc w:val="center"/>
              <w:rPr>
                <w:rFonts w:ascii="仿宋_GB2312" w:eastAsia="仿宋_GB2312"/>
                <w:szCs w:val="20"/>
              </w:rPr>
            </w:pPr>
            <w:r>
              <w:rPr>
                <w:rFonts w:hint="eastAsia" w:ascii="仿宋_GB2312" w:hAnsi="仿宋_GB2312" w:eastAsia="仿宋_GB2312" w:cs="仿宋_GB2312"/>
                <w:b w:val="0"/>
                <w:bCs/>
                <w:sz w:val="24"/>
              </w:rPr>
              <w:t>介</w:t>
            </w:r>
          </w:p>
        </w:tc>
        <w:tc>
          <w:tcPr>
            <w:tcW w:w="7600"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firstLine="472" w:firstLineChars="200"/>
              <w:jc w:val="center"/>
              <w:rPr>
                <w:rFonts w:ascii="宋体" w:hAnsi="宋体"/>
                <w:sz w:val="24"/>
                <w:szCs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ascii="宋体" w:hAnsi="宋体"/>
                <w:sz w:val="24"/>
                <w:szCs w:val="24"/>
              </w:rPr>
            </w:pPr>
          </w:p>
        </w:tc>
      </w:tr>
    </w:tbl>
    <w:p>
      <w:pPr>
        <w:widowControl/>
        <w:jc w:val="left"/>
        <w:rPr>
          <w:rFonts w:hint="eastAsia" w:ascii="黑体" w:hAnsi="黑体" w:eastAsia="黑体"/>
          <w:b/>
          <w:bCs/>
          <w:sz w:val="36"/>
          <w:szCs w:val="21"/>
        </w:rPr>
      </w:pPr>
      <w:r>
        <w:rPr>
          <w:rFonts w:hint="eastAsia" w:ascii="仿宋_GB2312" w:eastAsia="仿宋_GB2312"/>
          <w:szCs w:val="20"/>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val="0"/>
                <w:bCs w:val="0"/>
                <w:sz w:val="24"/>
                <w:szCs w:val="24"/>
              </w:rPr>
            </w:pPr>
            <w:r>
              <w:rPr>
                <w:rFonts w:hint="eastAsia" w:ascii="仿宋_GB2312" w:eastAsia="仿宋_GB2312"/>
                <w:b w:val="0"/>
                <w:bCs w:val="0"/>
                <w:sz w:val="24"/>
              </w:rPr>
              <w:t>业绩类别</w:t>
            </w:r>
          </w:p>
        </w:tc>
        <w:tc>
          <w:tcPr>
            <w:tcW w:w="78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val="0"/>
                <w:bCs w:val="0"/>
                <w:sz w:val="24"/>
                <w:szCs w:val="24"/>
              </w:rPr>
            </w:pPr>
            <w:r>
              <w:rPr>
                <w:rFonts w:hint="eastAsia" w:ascii="仿宋_GB2312" w:eastAsia="仿宋_GB2312"/>
                <w:b w:val="0"/>
                <w:bCs w:val="0"/>
                <w:sz w:val="24"/>
              </w:rPr>
              <w:t>申报人业绩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szCs w:val="24"/>
                <w:highlight w:val="none"/>
              </w:rPr>
            </w:pPr>
            <w:r>
              <w:rPr>
                <w:rFonts w:hint="eastAsia" w:ascii="仿宋_GB2312" w:eastAsia="仿宋_GB2312"/>
                <w:sz w:val="24"/>
                <w:highlight w:val="none"/>
                <w:lang w:val="en-US" w:eastAsia="zh-CN"/>
              </w:rPr>
              <w:t>生产</w:t>
            </w:r>
            <w:r>
              <w:rPr>
                <w:rFonts w:hint="eastAsia" w:ascii="仿宋_GB2312" w:eastAsia="仿宋_GB2312"/>
                <w:sz w:val="24"/>
                <w:highlight w:val="none"/>
              </w:rPr>
              <w:t>经营绩效</w:t>
            </w:r>
          </w:p>
        </w:tc>
        <w:tc>
          <w:tcPr>
            <w:tcW w:w="7833" w:type="dxa"/>
            <w:tcBorders>
              <w:top w:val="single" w:color="auto" w:sz="4" w:space="0"/>
              <w:left w:val="single" w:color="auto" w:sz="4" w:space="0"/>
              <w:bottom w:val="single" w:color="auto" w:sz="4" w:space="0"/>
              <w:right w:val="single" w:color="auto" w:sz="4" w:space="0"/>
            </w:tcBorders>
            <w:noWrap w:val="0"/>
            <w:vAlign w:val="top"/>
          </w:tcPr>
          <w:p>
            <w:pPr>
              <w:jc w:val="left"/>
              <w:rPr>
                <w:rFonts w:hint="default" w:ascii="仿宋_GB2312" w:eastAsia="仿宋_GB2312"/>
                <w:sz w:val="24"/>
                <w:szCs w:val="24"/>
                <w:highlight w:val="none"/>
                <w:lang w:val="en-US" w:eastAsia="zh-CN"/>
              </w:rPr>
            </w:pPr>
            <w:r>
              <w:rPr>
                <w:rFonts w:hint="eastAsia" w:ascii="仿宋_GB2312" w:eastAsia="仿宋_GB2312"/>
                <w:b/>
                <w:sz w:val="24"/>
                <w:highlight w:val="none"/>
              </w:rPr>
              <w:t>1.企业经营业绩</w:t>
            </w:r>
            <w:r>
              <w:rPr>
                <w:rFonts w:hint="eastAsia" w:ascii="仿宋_GB2312" w:eastAsia="仿宋_GB2312"/>
                <w:sz w:val="24"/>
                <w:highlight w:val="none"/>
              </w:rPr>
              <w:t>：</w:t>
            </w:r>
            <w:r>
              <w:rPr>
                <w:rFonts w:hint="eastAsia" w:ascii="仿宋_GB2312" w:eastAsia="仿宋_GB2312"/>
                <w:sz w:val="24"/>
                <w:highlight w:val="none"/>
                <w:lang w:val="en-US" w:eastAsia="zh-CN"/>
              </w:rPr>
              <w:t>2019年、2020年、</w:t>
            </w:r>
            <w:r>
              <w:rPr>
                <w:rFonts w:hint="eastAsia" w:ascii="仿宋_GB2312" w:eastAsia="仿宋_GB2312"/>
                <w:sz w:val="24"/>
                <w:highlight w:val="none"/>
              </w:rPr>
              <w:t>202</w:t>
            </w:r>
            <w:r>
              <w:rPr>
                <w:rFonts w:hint="eastAsia" w:ascii="仿宋_GB2312" w:eastAsia="仿宋_GB2312"/>
                <w:sz w:val="24"/>
                <w:highlight w:val="none"/>
                <w:lang w:val="en-US" w:eastAsia="zh-CN"/>
              </w:rPr>
              <w:t>1</w:t>
            </w:r>
            <w:r>
              <w:rPr>
                <w:rFonts w:hint="eastAsia" w:ascii="仿宋_GB2312" w:eastAsia="仿宋_GB2312"/>
                <w:sz w:val="24"/>
                <w:highlight w:val="none"/>
              </w:rPr>
              <w:t>年度销售收入、纳税额、主营业务利润率、亩产效益评价</w:t>
            </w:r>
            <w:r>
              <w:rPr>
                <w:rFonts w:hint="eastAsia" w:ascii="仿宋_GB2312" w:eastAsia="仿宋_GB2312"/>
                <w:sz w:val="24"/>
                <w:highlight w:val="none"/>
                <w:lang w:val="en-US" w:eastAsia="zh-CN"/>
              </w:rPr>
              <w:t>等</w:t>
            </w:r>
            <w:r>
              <w:rPr>
                <w:rFonts w:hint="eastAsia" w:ascii="仿宋_GB2312" w:eastAsia="仿宋_GB2312"/>
                <w:sz w:val="24"/>
                <w:highlight w:val="none"/>
              </w:rPr>
              <w:t>。</w:t>
            </w:r>
            <w:r>
              <w:rPr>
                <w:rFonts w:hint="eastAsia" w:ascii="仿宋_GB2312" w:eastAsia="仿宋_GB2312"/>
                <w:b/>
                <w:sz w:val="24"/>
                <w:highlight w:val="none"/>
              </w:rPr>
              <w:t>2.企业资产质量</w:t>
            </w:r>
            <w:r>
              <w:rPr>
                <w:rFonts w:hint="eastAsia" w:ascii="仿宋_GB2312" w:eastAsia="仿宋_GB2312"/>
                <w:sz w:val="24"/>
                <w:highlight w:val="none"/>
              </w:rPr>
              <w:t>：202</w:t>
            </w:r>
            <w:r>
              <w:rPr>
                <w:rFonts w:hint="eastAsia" w:ascii="仿宋_GB2312" w:eastAsia="仿宋_GB2312"/>
                <w:sz w:val="24"/>
                <w:highlight w:val="none"/>
                <w:lang w:val="en-US" w:eastAsia="zh-CN"/>
              </w:rPr>
              <w:t>1</w:t>
            </w:r>
            <w:r>
              <w:rPr>
                <w:rFonts w:hint="eastAsia" w:ascii="仿宋_GB2312" w:eastAsia="仿宋_GB2312"/>
                <w:sz w:val="24"/>
                <w:highlight w:val="none"/>
              </w:rPr>
              <w:t>年度资产负债率和总资产收益率。</w:t>
            </w:r>
            <w:r>
              <w:rPr>
                <w:rFonts w:hint="eastAsia" w:ascii="仿宋_GB2312" w:eastAsia="仿宋_GB2312"/>
                <w:b/>
                <w:sz w:val="24"/>
                <w:highlight w:val="none"/>
              </w:rPr>
              <w:t>3.企业成长性</w:t>
            </w:r>
            <w:r>
              <w:rPr>
                <w:rFonts w:hint="eastAsia" w:ascii="仿宋_GB2312" w:eastAsia="仿宋_GB2312"/>
                <w:sz w:val="24"/>
                <w:highlight w:val="none"/>
              </w:rPr>
              <w:t>：近</w:t>
            </w:r>
            <w:r>
              <w:rPr>
                <w:rFonts w:hint="eastAsia" w:ascii="仿宋_GB2312" w:eastAsia="仿宋_GB2312"/>
                <w:sz w:val="24"/>
                <w:highlight w:val="none"/>
                <w:lang w:eastAsia="zh-CN"/>
              </w:rPr>
              <w:t>三</w:t>
            </w:r>
            <w:r>
              <w:rPr>
                <w:rFonts w:hint="eastAsia" w:ascii="仿宋_GB2312" w:eastAsia="仿宋_GB2312"/>
                <w:sz w:val="24"/>
                <w:highlight w:val="none"/>
              </w:rPr>
              <w:t>年主营业务（销售）收入复合增长率。</w:t>
            </w:r>
            <w:r>
              <w:rPr>
                <w:rFonts w:hint="eastAsia" w:ascii="仿宋_GB2312" w:eastAsia="仿宋_GB2312"/>
                <w:b/>
                <w:sz w:val="24"/>
                <w:highlight w:val="none"/>
                <w:lang w:val="en-US" w:eastAsia="zh-CN"/>
              </w:rPr>
              <w:t>3</w:t>
            </w:r>
            <w:r>
              <w:rPr>
                <w:rFonts w:hint="eastAsia" w:ascii="仿宋_GB2312" w:eastAsia="仿宋_GB2312"/>
                <w:b/>
                <w:sz w:val="24"/>
                <w:highlight w:val="none"/>
              </w:rPr>
              <w:t>.企业国际化</w:t>
            </w:r>
            <w:r>
              <w:rPr>
                <w:rFonts w:hint="eastAsia" w:ascii="仿宋_GB2312" w:eastAsia="仿宋_GB2312"/>
                <w:sz w:val="24"/>
                <w:highlight w:val="none"/>
              </w:rPr>
              <w:t>：202</w:t>
            </w:r>
            <w:r>
              <w:rPr>
                <w:rFonts w:hint="eastAsia" w:ascii="仿宋_GB2312" w:eastAsia="仿宋_GB2312"/>
                <w:sz w:val="24"/>
                <w:highlight w:val="none"/>
                <w:lang w:val="en-US" w:eastAsia="zh-CN"/>
              </w:rPr>
              <w:t>1</w:t>
            </w:r>
            <w:r>
              <w:rPr>
                <w:rFonts w:hint="eastAsia" w:ascii="仿宋_GB2312" w:eastAsia="仿宋_GB2312"/>
                <w:sz w:val="24"/>
                <w:highlight w:val="none"/>
              </w:rPr>
              <w:t>年度海外营业收入和海外营收占比。</w:t>
            </w:r>
            <w:r>
              <w:rPr>
                <w:rFonts w:hint="eastAsia" w:ascii="仿宋_GB2312" w:eastAsia="仿宋_GB2312"/>
                <w:b/>
                <w:sz w:val="24"/>
                <w:highlight w:val="none"/>
                <w:lang w:val="en-US" w:eastAsia="zh-CN"/>
              </w:rPr>
              <w:t>4.绿色发展：</w:t>
            </w:r>
            <w:r>
              <w:rPr>
                <w:rFonts w:hint="eastAsia" w:ascii="仿宋_GB2312" w:eastAsia="仿宋_GB2312"/>
                <w:sz w:val="24"/>
                <w:highlight w:val="none"/>
                <w:lang w:val="en-US" w:eastAsia="zh-CN"/>
              </w:rPr>
              <w:t>推动绿色发展的举措及成效。</w:t>
            </w: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eastAsia="仿宋_GB2312"/>
                <w:sz w:val="24"/>
                <w:szCs w:val="24"/>
                <w:highlight w:val="none"/>
                <w:lang w:val="en-US" w:eastAsia="zh-CN"/>
              </w:rPr>
            </w:pPr>
            <w:r>
              <w:rPr>
                <w:rFonts w:hint="eastAsia" w:ascii="仿宋_GB2312" w:eastAsia="仿宋_GB2312"/>
                <w:sz w:val="24"/>
                <w:highlight w:val="none"/>
                <w:lang w:val="en-US" w:eastAsia="zh-CN"/>
              </w:rPr>
              <w:t>产业发展情况</w:t>
            </w:r>
          </w:p>
        </w:tc>
        <w:tc>
          <w:tcPr>
            <w:tcW w:w="783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00" w:lineRule="exact"/>
              <w:ind w:leftChars="0"/>
              <w:jc w:val="left"/>
              <w:rPr>
                <w:rFonts w:hint="eastAsia" w:ascii="仿宋_GB2312" w:eastAsia="仿宋_GB2312"/>
                <w:sz w:val="24"/>
                <w:highlight w:val="none"/>
                <w:lang w:val="en-US" w:eastAsia="zh-CN"/>
              </w:rPr>
            </w:pPr>
            <w:r>
              <w:rPr>
                <w:rFonts w:hint="eastAsia" w:ascii="仿宋_GB2312" w:eastAsia="仿宋_GB2312"/>
                <w:b/>
                <w:bCs/>
                <w:sz w:val="24"/>
                <w:highlight w:val="none"/>
                <w:lang w:val="en-US" w:eastAsia="zh-CN"/>
              </w:rPr>
              <w:t>1.企业的产业链及市场地位。</w:t>
            </w:r>
            <w:r>
              <w:rPr>
                <w:rFonts w:hint="eastAsia" w:ascii="仿宋_GB2312" w:eastAsia="仿宋_GB2312"/>
                <w:sz w:val="24"/>
                <w:highlight w:val="none"/>
                <w:lang w:val="en-US" w:eastAsia="zh-CN"/>
              </w:rPr>
              <w:t>在行业产业链中的话语权和地位，对全省产业增链、补链、強链的影响和作用。</w:t>
            </w:r>
            <w:r>
              <w:rPr>
                <w:rFonts w:hint="eastAsia" w:ascii="仿宋_GB2312" w:eastAsia="仿宋_GB2312"/>
                <w:b/>
                <w:bCs/>
                <w:sz w:val="24"/>
                <w:highlight w:val="none"/>
                <w:lang w:val="en-US" w:eastAsia="zh-CN"/>
              </w:rPr>
              <w:t>2.新建项目情况。</w:t>
            </w:r>
            <w:r>
              <w:rPr>
                <w:rFonts w:hint="eastAsia" w:ascii="仿宋_GB2312" w:eastAsia="仿宋_GB2312"/>
                <w:sz w:val="24"/>
                <w:highlight w:val="none"/>
                <w:lang w:val="en-US" w:eastAsia="zh-CN"/>
              </w:rPr>
              <w:t>前期手续已完成或在建且未投产的新建项目数量、规模、投资、预计销售收入、税收等。</w:t>
            </w:r>
            <w:r>
              <w:rPr>
                <w:rFonts w:hint="eastAsia" w:ascii="仿宋_GB2312" w:eastAsia="仿宋_GB2312"/>
                <w:b/>
                <w:bCs/>
                <w:sz w:val="24"/>
                <w:highlight w:val="none"/>
                <w:lang w:val="en-US" w:eastAsia="zh-CN"/>
              </w:rPr>
              <w:t>3.</w:t>
            </w:r>
            <w:r>
              <w:rPr>
                <w:rFonts w:hint="default" w:ascii="仿宋_GB2312" w:eastAsia="仿宋_GB2312"/>
                <w:b/>
                <w:bCs/>
                <w:sz w:val="24"/>
                <w:highlight w:val="none"/>
                <w:lang w:val="en-US" w:eastAsia="zh-CN"/>
              </w:rPr>
              <w:t>技改项目</w:t>
            </w:r>
            <w:r>
              <w:rPr>
                <w:rFonts w:hint="eastAsia" w:ascii="仿宋_GB2312" w:eastAsia="仿宋_GB2312"/>
                <w:b/>
                <w:bCs/>
                <w:sz w:val="24"/>
                <w:highlight w:val="none"/>
                <w:lang w:val="en-US" w:eastAsia="zh-CN"/>
              </w:rPr>
              <w:t>。</w:t>
            </w:r>
            <w:r>
              <w:rPr>
                <w:rFonts w:hint="eastAsia" w:ascii="仿宋_GB2312" w:eastAsia="仿宋_GB2312"/>
                <w:sz w:val="24"/>
                <w:highlight w:val="none"/>
                <w:lang w:val="en-US" w:eastAsia="zh-CN"/>
              </w:rPr>
              <w:t>前期手续已完成或在建且未投产的技改项目数量、规模、投资、预计销售收入、税收等。</w:t>
            </w:r>
            <w:r>
              <w:rPr>
                <w:rFonts w:hint="eastAsia" w:ascii="仿宋_GB2312" w:eastAsia="仿宋_GB2312"/>
                <w:b/>
                <w:bCs/>
                <w:sz w:val="24"/>
                <w:highlight w:val="none"/>
                <w:lang w:val="en-US" w:eastAsia="zh-CN"/>
              </w:rPr>
              <w:t>4.企业特色。</w:t>
            </w:r>
            <w:r>
              <w:rPr>
                <w:rFonts w:hint="eastAsia" w:ascii="仿宋_GB2312" w:eastAsia="仿宋_GB2312"/>
                <w:sz w:val="24"/>
                <w:highlight w:val="none"/>
                <w:lang w:val="en-US" w:eastAsia="zh-CN"/>
              </w:rPr>
              <w:t>在民营经济领域的特色化、差异化发展情况及成效。</w:t>
            </w:r>
            <w:r>
              <w:rPr>
                <w:rFonts w:hint="eastAsia" w:ascii="仿宋_GB2312" w:eastAsia="仿宋_GB2312"/>
                <w:b/>
                <w:bCs/>
                <w:sz w:val="24"/>
                <w:highlight w:val="none"/>
                <w:lang w:val="en-US" w:eastAsia="zh-CN"/>
              </w:rPr>
              <w:t>5.企业</w:t>
            </w:r>
            <w:r>
              <w:rPr>
                <w:rFonts w:hint="default" w:ascii="仿宋_GB2312" w:eastAsia="仿宋_GB2312"/>
                <w:b/>
                <w:bCs/>
                <w:sz w:val="24"/>
                <w:highlight w:val="none"/>
                <w:lang w:val="en-US" w:eastAsia="zh-CN"/>
              </w:rPr>
              <w:t>成长性</w:t>
            </w:r>
            <w:r>
              <w:rPr>
                <w:rFonts w:hint="eastAsia" w:ascii="仿宋_GB2312" w:eastAsia="仿宋_GB2312"/>
                <w:b/>
                <w:bCs/>
                <w:sz w:val="24"/>
                <w:highlight w:val="none"/>
                <w:lang w:val="en-US" w:eastAsia="zh-CN"/>
              </w:rPr>
              <w:t>态势。</w:t>
            </w:r>
            <w:r>
              <w:rPr>
                <w:rFonts w:hint="default" w:ascii="仿宋_GB2312" w:eastAsia="仿宋_GB2312"/>
                <w:sz w:val="24"/>
                <w:highlight w:val="none"/>
                <w:lang w:val="en-US" w:eastAsia="zh-CN"/>
              </w:rPr>
              <w:t>近两年主营业务收入复合增长率</w:t>
            </w:r>
            <w:r>
              <w:rPr>
                <w:rFonts w:hint="eastAsia" w:ascii="仿宋_GB2312" w:eastAsia="仿宋_GB2312"/>
                <w:sz w:val="24"/>
                <w:highlight w:val="none"/>
                <w:lang w:val="en-US" w:eastAsia="zh-CN"/>
              </w:rPr>
              <w:t>。</w:t>
            </w: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ascii="仿宋_GB2312" w:eastAsia="仿宋_GB2312"/>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szCs w:val="24"/>
                <w:highlight w:val="none"/>
                <w:lang w:val="en-US" w:eastAsia="zh-CN"/>
              </w:rPr>
            </w:pPr>
            <w:r>
              <w:rPr>
                <w:rFonts w:hint="eastAsia" w:ascii="仿宋_GB2312" w:eastAsia="仿宋_GB2312"/>
                <w:sz w:val="24"/>
                <w:highlight w:val="none"/>
              </w:rPr>
              <w:t>技术创新</w:t>
            </w:r>
            <w:r>
              <w:rPr>
                <w:rFonts w:hint="eastAsia" w:ascii="仿宋_GB2312" w:eastAsia="仿宋_GB2312"/>
                <w:sz w:val="24"/>
                <w:highlight w:val="none"/>
                <w:lang w:val="en-US" w:eastAsia="zh-CN"/>
              </w:rPr>
              <w:t>能力</w:t>
            </w:r>
          </w:p>
        </w:tc>
        <w:tc>
          <w:tcPr>
            <w:tcW w:w="78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仿宋_GB2312" w:eastAsia="仿宋_GB2312"/>
                <w:sz w:val="24"/>
                <w:szCs w:val="24"/>
                <w:highlight w:val="none"/>
              </w:rPr>
            </w:pPr>
            <w:r>
              <w:rPr>
                <w:rFonts w:hint="eastAsia" w:ascii="仿宋_GB2312" w:eastAsia="仿宋_GB2312"/>
                <w:b/>
                <w:sz w:val="24"/>
                <w:highlight w:val="none"/>
              </w:rPr>
              <w:t>1.</w:t>
            </w:r>
            <w:r>
              <w:rPr>
                <w:rFonts w:hint="eastAsia" w:ascii="仿宋_GB2312" w:eastAsia="仿宋_GB2312"/>
                <w:b/>
                <w:sz w:val="24"/>
                <w:highlight w:val="none"/>
                <w:lang w:val="en-US" w:eastAsia="zh-CN"/>
              </w:rPr>
              <w:t>研发能力</w:t>
            </w:r>
            <w:r>
              <w:rPr>
                <w:rFonts w:hint="eastAsia" w:ascii="仿宋_GB2312" w:eastAsia="仿宋_GB2312"/>
                <w:sz w:val="24"/>
                <w:highlight w:val="none"/>
              </w:rPr>
              <w:t>：企业研发投入</w:t>
            </w:r>
            <w:r>
              <w:rPr>
                <w:rFonts w:hint="eastAsia" w:ascii="仿宋_GB2312" w:eastAsia="仿宋_GB2312"/>
                <w:sz w:val="24"/>
                <w:highlight w:val="none"/>
                <w:lang w:val="en-US" w:eastAsia="zh-CN"/>
              </w:rPr>
              <w:t>总额、投入</w:t>
            </w:r>
            <w:r>
              <w:rPr>
                <w:rFonts w:hint="eastAsia" w:ascii="仿宋_GB2312" w:eastAsia="仿宋_GB2312"/>
                <w:sz w:val="24"/>
                <w:highlight w:val="none"/>
              </w:rPr>
              <w:t>强度、省级以上研发创新平台数量及级别。</w:t>
            </w:r>
            <w:r>
              <w:rPr>
                <w:rFonts w:hint="eastAsia" w:ascii="仿宋_GB2312" w:eastAsia="仿宋_GB2312"/>
                <w:b/>
                <w:bCs/>
                <w:sz w:val="24"/>
                <w:highlight w:val="none"/>
              </w:rPr>
              <w:t>2.人才培养：</w:t>
            </w:r>
            <w:r>
              <w:rPr>
                <w:rFonts w:hint="eastAsia" w:ascii="仿宋_GB2312" w:eastAsia="仿宋_GB2312"/>
                <w:sz w:val="24"/>
                <w:highlight w:val="none"/>
              </w:rPr>
              <w:t>高端人才（院士、千人计划、万人计划、泰山产业领军人才等）引进或拥有情况、人才平台（院士工作站、博士后工作站、</w:t>
            </w:r>
            <w:r>
              <w:rPr>
                <w:rFonts w:hint="eastAsia" w:ascii="仿宋_GB2312" w:eastAsia="仿宋_GB2312"/>
                <w:sz w:val="24"/>
                <w:highlight w:val="none"/>
                <w:lang w:eastAsia="zh-CN"/>
              </w:rPr>
              <w:t>中小企业</w:t>
            </w:r>
            <w:r>
              <w:rPr>
                <w:rFonts w:hint="eastAsia" w:ascii="仿宋_GB2312" w:eastAsia="仿宋_GB2312"/>
                <w:sz w:val="24"/>
                <w:highlight w:val="none"/>
              </w:rPr>
              <w:t>公共</w:t>
            </w:r>
            <w:r>
              <w:rPr>
                <w:rFonts w:hint="eastAsia" w:ascii="仿宋_GB2312" w:eastAsia="仿宋_GB2312"/>
                <w:sz w:val="24"/>
                <w:highlight w:val="none"/>
                <w:lang w:eastAsia="zh-CN"/>
              </w:rPr>
              <w:t>服务等</w:t>
            </w:r>
            <w:r>
              <w:rPr>
                <w:rFonts w:hint="eastAsia" w:ascii="仿宋_GB2312" w:eastAsia="仿宋_GB2312"/>
                <w:sz w:val="24"/>
                <w:highlight w:val="none"/>
              </w:rPr>
              <w:t>）建设情况、全员职工培训情况及全员职工培训率。</w:t>
            </w:r>
            <w:r>
              <w:rPr>
                <w:rFonts w:hint="eastAsia" w:ascii="仿宋_GB2312" w:eastAsia="仿宋_GB2312"/>
                <w:b/>
                <w:sz w:val="24"/>
                <w:highlight w:val="none"/>
              </w:rPr>
              <w:t>3.创新成果</w:t>
            </w:r>
            <w:r>
              <w:rPr>
                <w:rFonts w:hint="eastAsia" w:ascii="仿宋_GB2312" w:eastAsia="仿宋_GB2312"/>
                <w:sz w:val="24"/>
                <w:highlight w:val="none"/>
              </w:rPr>
              <w:t>：企业核心关键技术水平、国际或国家发明专利拥有数量及类型、获得的省级以上技术创新奖项、</w:t>
            </w:r>
            <w:r>
              <w:rPr>
                <w:rFonts w:hint="eastAsia" w:ascii="仿宋_GB2312" w:eastAsia="仿宋_GB2312"/>
                <w:sz w:val="24"/>
                <w:highlight w:val="none"/>
                <w:lang w:val="en-US" w:eastAsia="zh-CN"/>
              </w:rPr>
              <w:t>软件著作权数量及类型、企业主持或参与制定省级以上各类标准制定数量</w:t>
            </w:r>
            <w:r>
              <w:rPr>
                <w:rFonts w:hint="eastAsia" w:ascii="仿宋_GB2312" w:eastAsia="仿宋_GB2312"/>
                <w:sz w:val="24"/>
                <w:highlight w:val="none"/>
              </w:rPr>
              <w:t>等情况。</w:t>
            </w: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szCs w:val="24"/>
                <w:highlight w:val="none"/>
                <w:lang w:eastAsia="zh-CN"/>
              </w:rPr>
            </w:pPr>
            <w:r>
              <w:rPr>
                <w:rFonts w:hint="eastAsia" w:ascii="仿宋_GB2312" w:eastAsia="仿宋_GB2312"/>
                <w:sz w:val="24"/>
                <w:highlight w:val="none"/>
                <w:lang w:val="en-US" w:eastAsia="zh-CN"/>
              </w:rPr>
              <w:t>企业</w:t>
            </w:r>
            <w:r>
              <w:rPr>
                <w:rFonts w:hint="eastAsia" w:ascii="仿宋_GB2312" w:eastAsia="仿宋_GB2312"/>
                <w:sz w:val="24"/>
                <w:highlight w:val="none"/>
              </w:rPr>
              <w:t>管理</w:t>
            </w:r>
            <w:r>
              <w:rPr>
                <w:rFonts w:hint="eastAsia" w:ascii="仿宋_GB2312" w:eastAsia="仿宋_GB2312"/>
                <w:sz w:val="24"/>
                <w:highlight w:val="none"/>
                <w:lang w:val="en-US" w:eastAsia="zh-CN"/>
              </w:rPr>
              <w:t>水平</w:t>
            </w:r>
          </w:p>
        </w:tc>
        <w:tc>
          <w:tcPr>
            <w:tcW w:w="7833"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仿宋" w:hAnsi="仿宋" w:eastAsia="仿宋"/>
                <w:sz w:val="24"/>
                <w:szCs w:val="24"/>
                <w:highlight w:val="none"/>
                <w:lang w:val="en-US" w:eastAsia="zh-CN"/>
              </w:rPr>
            </w:pPr>
            <w:r>
              <w:rPr>
                <w:rFonts w:hint="eastAsia" w:ascii="仿宋" w:hAnsi="仿宋" w:eastAsia="仿宋"/>
                <w:b/>
                <w:sz w:val="24"/>
                <w:highlight w:val="none"/>
              </w:rPr>
              <w:t>1.党的建设：</w:t>
            </w:r>
            <w:r>
              <w:rPr>
                <w:rFonts w:hint="eastAsia" w:ascii="仿宋" w:hAnsi="仿宋" w:eastAsia="仿宋"/>
                <w:bCs/>
                <w:sz w:val="24"/>
                <w:highlight w:val="none"/>
              </w:rPr>
              <w:t>党的组织建设情况和对生产经营的促进作用。</w:t>
            </w:r>
            <w:r>
              <w:rPr>
                <w:rFonts w:hint="eastAsia" w:ascii="仿宋" w:hAnsi="仿宋" w:eastAsia="仿宋"/>
                <w:b/>
                <w:sz w:val="24"/>
                <w:highlight w:val="none"/>
              </w:rPr>
              <w:t>2.影响力：</w:t>
            </w:r>
            <w:r>
              <w:rPr>
                <w:rFonts w:hint="eastAsia" w:ascii="仿宋" w:hAnsi="仿宋" w:eastAsia="仿宋"/>
                <w:sz w:val="24"/>
                <w:highlight w:val="none"/>
              </w:rPr>
              <w:t>企业家个人在国内外的知名度和公众形象（个人或企业获得的省级以上奖项及荣誉）。</w:t>
            </w:r>
            <w:r>
              <w:rPr>
                <w:rFonts w:hint="eastAsia" w:ascii="仿宋" w:hAnsi="仿宋" w:eastAsia="仿宋"/>
                <w:b/>
                <w:bCs/>
                <w:sz w:val="24"/>
                <w:highlight w:val="none"/>
              </w:rPr>
              <w:t>3.领导</w:t>
            </w:r>
            <w:r>
              <w:rPr>
                <w:rFonts w:hint="eastAsia" w:ascii="仿宋" w:hAnsi="仿宋" w:eastAsia="仿宋"/>
                <w:b/>
                <w:sz w:val="24"/>
                <w:highlight w:val="none"/>
              </w:rPr>
              <w:t>力</w:t>
            </w:r>
            <w:r>
              <w:rPr>
                <w:rFonts w:hint="eastAsia" w:ascii="仿宋" w:hAnsi="仿宋" w:eastAsia="仿宋"/>
                <w:sz w:val="24"/>
                <w:highlight w:val="none"/>
              </w:rPr>
              <w:t>：战略决策能力和行业引领（在国内外行业组织兼职情况）。</w:t>
            </w:r>
            <w:r>
              <w:rPr>
                <w:rFonts w:hint="eastAsia" w:ascii="仿宋" w:hAnsi="仿宋" w:eastAsia="仿宋"/>
                <w:b/>
                <w:bCs/>
                <w:sz w:val="24"/>
                <w:highlight w:val="none"/>
              </w:rPr>
              <w:t>4.管</w:t>
            </w:r>
            <w:r>
              <w:rPr>
                <w:rFonts w:hint="eastAsia" w:ascii="仿宋" w:hAnsi="仿宋" w:eastAsia="仿宋"/>
                <w:b/>
                <w:sz w:val="24"/>
                <w:highlight w:val="none"/>
              </w:rPr>
              <w:t>理创新</w:t>
            </w:r>
            <w:r>
              <w:rPr>
                <w:rFonts w:hint="eastAsia" w:ascii="仿宋" w:hAnsi="仿宋" w:eastAsia="仿宋"/>
                <w:sz w:val="24"/>
                <w:highlight w:val="none"/>
              </w:rPr>
              <w:t>：企业家独到的经营管理思想与管理理念、管理模式与管理方法。</w:t>
            </w:r>
            <w:r>
              <w:rPr>
                <w:rFonts w:hint="eastAsia" w:ascii="仿宋" w:hAnsi="仿宋" w:eastAsia="仿宋"/>
                <w:b/>
                <w:bCs/>
                <w:sz w:val="24"/>
                <w:highlight w:val="none"/>
                <w:lang w:val="en-US" w:eastAsia="zh-CN"/>
              </w:rPr>
              <w:t>5.社会影响力：</w:t>
            </w:r>
            <w:r>
              <w:rPr>
                <w:rFonts w:hint="eastAsia" w:ascii="仿宋" w:hAnsi="仿宋" w:eastAsia="仿宋"/>
                <w:sz w:val="24"/>
                <w:highlight w:val="none"/>
                <w:lang w:val="en-US" w:eastAsia="zh-CN"/>
              </w:rPr>
              <w:t>行业知名度、公众形象。</w:t>
            </w: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pStyle w:val="2"/>
              <w:rPr>
                <w:rFonts w:hint="eastAsia" w:ascii="仿宋_GB2312" w:eastAsia="仿宋_GB2312"/>
                <w:sz w:val="24"/>
                <w:highlight w:val="none"/>
              </w:rPr>
            </w:pPr>
          </w:p>
          <w:p>
            <w:pPr>
              <w:jc w:val="lef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szCs w:val="24"/>
                <w:highlight w:val="none"/>
                <w:lang w:val="en-US" w:eastAsia="zh-CN"/>
              </w:rPr>
            </w:pPr>
            <w:r>
              <w:rPr>
                <w:rFonts w:hint="eastAsia" w:ascii="仿宋_GB2312" w:eastAsia="仿宋_GB2312"/>
                <w:sz w:val="24"/>
                <w:highlight w:val="none"/>
              </w:rPr>
              <w:t>品牌建设</w:t>
            </w:r>
            <w:r>
              <w:rPr>
                <w:rFonts w:hint="eastAsia" w:ascii="仿宋_GB2312" w:eastAsia="仿宋_GB2312"/>
                <w:sz w:val="24"/>
                <w:highlight w:val="none"/>
                <w:lang w:val="en-US" w:eastAsia="zh-CN"/>
              </w:rPr>
              <w:t>水平</w:t>
            </w:r>
          </w:p>
        </w:tc>
        <w:tc>
          <w:tcPr>
            <w:tcW w:w="7833"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仿宋_GB2312" w:eastAsia="仿宋_GB2312"/>
                <w:sz w:val="24"/>
                <w:szCs w:val="24"/>
                <w:highlight w:val="none"/>
                <w:lang w:val="en-US" w:eastAsia="zh-CN"/>
              </w:rPr>
            </w:pPr>
            <w:r>
              <w:rPr>
                <w:rFonts w:hint="eastAsia" w:ascii="仿宋_GB2312" w:eastAsia="仿宋_GB2312"/>
                <w:b/>
                <w:sz w:val="24"/>
                <w:highlight w:val="none"/>
              </w:rPr>
              <w:t>1.品牌影响力</w:t>
            </w:r>
            <w:r>
              <w:rPr>
                <w:rFonts w:hint="eastAsia" w:ascii="仿宋_GB2312" w:eastAsia="仿宋_GB2312"/>
                <w:sz w:val="24"/>
                <w:highlight w:val="none"/>
              </w:rPr>
              <w:t>：企业品牌知名度、美誉度</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注册商标数量及类型</w:t>
            </w:r>
            <w:r>
              <w:rPr>
                <w:rFonts w:hint="eastAsia" w:ascii="仿宋_GB2312" w:eastAsia="仿宋_GB2312"/>
                <w:sz w:val="24"/>
                <w:highlight w:val="none"/>
              </w:rPr>
              <w:t>。</w:t>
            </w:r>
            <w:r>
              <w:rPr>
                <w:rFonts w:hint="eastAsia" w:ascii="仿宋_GB2312" w:eastAsia="仿宋_GB2312"/>
                <w:b/>
                <w:bCs/>
                <w:sz w:val="24"/>
                <w:highlight w:val="none"/>
              </w:rPr>
              <w:t>2.</w:t>
            </w:r>
            <w:r>
              <w:rPr>
                <w:rFonts w:hint="eastAsia" w:ascii="仿宋_GB2312" w:eastAsia="仿宋_GB2312"/>
                <w:b/>
                <w:sz w:val="24"/>
                <w:highlight w:val="none"/>
              </w:rPr>
              <w:t>企业主导产品市场占有率及国际、国内、省内排名情况</w:t>
            </w:r>
            <w:r>
              <w:rPr>
                <w:rFonts w:hint="eastAsia" w:ascii="仿宋_GB2312" w:eastAsia="仿宋_GB2312"/>
                <w:sz w:val="24"/>
                <w:highlight w:val="none"/>
              </w:rPr>
              <w:t>。</w:t>
            </w: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szCs w:val="24"/>
                <w:highlight w:val="none"/>
              </w:rPr>
            </w:pPr>
            <w:r>
              <w:rPr>
                <w:rFonts w:hint="eastAsia" w:ascii="仿宋_GB2312" w:eastAsia="仿宋_GB2312"/>
                <w:sz w:val="24"/>
                <w:highlight w:val="none"/>
                <w:lang w:val="en-US" w:eastAsia="zh-CN"/>
              </w:rPr>
              <w:t>社会</w:t>
            </w:r>
            <w:r>
              <w:rPr>
                <w:rFonts w:hint="eastAsia" w:ascii="仿宋_GB2312" w:eastAsia="仿宋_GB2312"/>
                <w:sz w:val="24"/>
                <w:highlight w:val="none"/>
              </w:rPr>
              <w:t>责任担当</w:t>
            </w:r>
          </w:p>
        </w:tc>
        <w:tc>
          <w:tcPr>
            <w:tcW w:w="7833"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sz w:val="24"/>
                <w:szCs w:val="24"/>
                <w:highlight w:val="none"/>
              </w:rPr>
            </w:pPr>
            <w:r>
              <w:rPr>
                <w:rFonts w:hint="eastAsia" w:ascii="仿宋_GB2312" w:eastAsia="仿宋_GB2312"/>
                <w:b/>
                <w:sz w:val="24"/>
                <w:highlight w:val="none"/>
              </w:rPr>
              <w:t>1.重大活动与重大战略：</w:t>
            </w:r>
            <w:r>
              <w:rPr>
                <w:rFonts w:hint="eastAsia" w:ascii="仿宋_GB2312" w:eastAsia="仿宋_GB2312"/>
                <w:sz w:val="24"/>
                <w:highlight w:val="none"/>
              </w:rPr>
              <w:t>个人或企业参与国际、国家级或省级重大活动以及贯彻落实中央或省委省政府重大战略部署等方面的情况。</w:t>
            </w:r>
            <w:r>
              <w:rPr>
                <w:rFonts w:hint="eastAsia" w:ascii="仿宋_GB2312" w:eastAsia="仿宋_GB2312"/>
                <w:b/>
                <w:sz w:val="24"/>
                <w:highlight w:val="none"/>
                <w:lang w:val="en-US" w:eastAsia="zh-CN"/>
              </w:rPr>
              <w:t>2</w:t>
            </w:r>
            <w:r>
              <w:rPr>
                <w:rFonts w:hint="eastAsia" w:ascii="仿宋_GB2312" w:eastAsia="仿宋_GB2312"/>
                <w:b/>
                <w:sz w:val="24"/>
                <w:highlight w:val="none"/>
              </w:rPr>
              <w:t>.安全生产：</w:t>
            </w:r>
            <w:r>
              <w:rPr>
                <w:rFonts w:hint="eastAsia" w:ascii="仿宋_GB2312" w:eastAsia="仿宋_GB2312"/>
                <w:sz w:val="24"/>
                <w:highlight w:val="none"/>
              </w:rPr>
              <w:t>企业在安全生产方面的举措、投入及成效。</w:t>
            </w:r>
            <w:r>
              <w:rPr>
                <w:rFonts w:hint="eastAsia" w:ascii="仿宋_GB2312" w:eastAsia="仿宋_GB2312"/>
                <w:b/>
                <w:sz w:val="24"/>
                <w:highlight w:val="none"/>
                <w:lang w:val="en-US" w:eastAsia="zh-CN"/>
              </w:rPr>
              <w:t>3</w:t>
            </w:r>
            <w:r>
              <w:rPr>
                <w:rFonts w:hint="eastAsia" w:ascii="仿宋_GB2312" w:eastAsia="仿宋_GB2312"/>
                <w:b/>
                <w:bCs/>
                <w:sz w:val="24"/>
                <w:highlight w:val="none"/>
              </w:rPr>
              <w:t>.环</w:t>
            </w:r>
            <w:r>
              <w:rPr>
                <w:rFonts w:hint="eastAsia" w:ascii="仿宋_GB2312" w:eastAsia="仿宋_GB2312"/>
                <w:b/>
                <w:sz w:val="24"/>
                <w:highlight w:val="none"/>
              </w:rPr>
              <w:t>境保护：</w:t>
            </w:r>
            <w:r>
              <w:rPr>
                <w:rFonts w:hint="eastAsia" w:ascii="仿宋_GB2312" w:eastAsia="仿宋_GB2312"/>
                <w:sz w:val="24"/>
                <w:highlight w:val="none"/>
              </w:rPr>
              <w:t>企业在环境保护方面的举措、投入及成效。</w:t>
            </w:r>
            <w:r>
              <w:rPr>
                <w:rFonts w:hint="eastAsia" w:ascii="仿宋_GB2312" w:eastAsia="仿宋_GB2312"/>
                <w:b/>
                <w:bCs/>
                <w:sz w:val="24"/>
                <w:highlight w:val="none"/>
                <w:lang w:val="en-US" w:eastAsia="zh-CN"/>
              </w:rPr>
              <w:t>4</w:t>
            </w:r>
            <w:r>
              <w:rPr>
                <w:rFonts w:hint="eastAsia" w:ascii="仿宋_GB2312" w:eastAsia="仿宋_GB2312"/>
                <w:b/>
                <w:sz w:val="24"/>
                <w:highlight w:val="none"/>
              </w:rPr>
              <w:t>.</w:t>
            </w:r>
            <w:r>
              <w:rPr>
                <w:rFonts w:hint="eastAsia" w:ascii="仿宋_GB2312" w:eastAsia="仿宋_GB2312"/>
                <w:b/>
                <w:sz w:val="24"/>
                <w:highlight w:val="none"/>
                <w:lang w:val="en-US" w:eastAsia="zh-CN"/>
              </w:rPr>
              <w:t>促进扶贫及</w:t>
            </w:r>
            <w:r>
              <w:rPr>
                <w:rFonts w:hint="eastAsia" w:ascii="仿宋_GB2312" w:eastAsia="仿宋_GB2312"/>
                <w:b/>
                <w:sz w:val="24"/>
                <w:highlight w:val="none"/>
              </w:rPr>
              <w:t>公益慈善</w:t>
            </w:r>
            <w:r>
              <w:rPr>
                <w:rFonts w:hint="eastAsia" w:ascii="仿宋_GB2312" w:eastAsia="仿宋_GB2312"/>
                <w:sz w:val="24"/>
                <w:highlight w:val="none"/>
              </w:rPr>
              <w:t>：个人或企业在</w:t>
            </w:r>
            <w:r>
              <w:rPr>
                <w:rFonts w:hint="eastAsia" w:ascii="仿宋_GB2312" w:eastAsia="仿宋_GB2312"/>
                <w:sz w:val="24"/>
                <w:highlight w:val="none"/>
                <w:lang w:val="en-US" w:eastAsia="zh-CN"/>
              </w:rPr>
              <w:t>促进扶贫</w:t>
            </w:r>
            <w:r>
              <w:rPr>
                <w:rFonts w:hint="eastAsia" w:ascii="仿宋_GB2312" w:eastAsia="仿宋_GB2312"/>
                <w:sz w:val="24"/>
                <w:highlight w:val="none"/>
              </w:rPr>
              <w:t>中的举措以及取得的成效</w:t>
            </w:r>
            <w:r>
              <w:rPr>
                <w:rFonts w:hint="eastAsia" w:ascii="仿宋_GB2312" w:eastAsia="仿宋_GB2312"/>
                <w:sz w:val="24"/>
                <w:highlight w:val="none"/>
                <w:lang w:eastAsia="zh-CN"/>
              </w:rPr>
              <w:t>，</w:t>
            </w:r>
            <w:r>
              <w:rPr>
                <w:rFonts w:hint="eastAsia" w:ascii="仿宋_GB2312" w:eastAsia="仿宋_GB2312"/>
                <w:sz w:val="24"/>
                <w:highlight w:val="none"/>
              </w:rPr>
              <w:t>个人或企业参与公益慈善活动情况，近</w:t>
            </w:r>
            <w:r>
              <w:rPr>
                <w:rFonts w:hint="eastAsia" w:ascii="仿宋_GB2312" w:eastAsia="仿宋_GB2312"/>
                <w:sz w:val="24"/>
                <w:highlight w:val="none"/>
                <w:lang w:val="en-US" w:eastAsia="zh-CN"/>
              </w:rPr>
              <w:t>3</w:t>
            </w:r>
            <w:r>
              <w:rPr>
                <w:rFonts w:hint="eastAsia" w:ascii="仿宋_GB2312" w:eastAsia="仿宋_GB2312"/>
                <w:sz w:val="24"/>
                <w:highlight w:val="none"/>
              </w:rPr>
              <w:t>年公益活动中的捐赠捐助数。</w:t>
            </w:r>
            <w:r>
              <w:rPr>
                <w:rFonts w:hint="eastAsia" w:ascii="仿宋_GB2312" w:eastAsia="仿宋_GB2312"/>
                <w:b/>
                <w:sz w:val="24"/>
                <w:highlight w:val="none"/>
                <w:lang w:val="en-US" w:eastAsia="zh-CN"/>
              </w:rPr>
              <w:t>5</w:t>
            </w:r>
            <w:r>
              <w:rPr>
                <w:rFonts w:hint="eastAsia" w:ascii="仿宋_GB2312" w:eastAsia="仿宋_GB2312"/>
                <w:b/>
                <w:sz w:val="24"/>
                <w:highlight w:val="none"/>
              </w:rPr>
              <w:t>.疫情防控与复工复产：</w:t>
            </w:r>
            <w:r>
              <w:rPr>
                <w:rFonts w:hint="eastAsia" w:ascii="仿宋_GB2312" w:eastAsia="仿宋_GB2312"/>
                <w:sz w:val="24"/>
                <w:highlight w:val="none"/>
              </w:rPr>
              <w:t>个人或企业在疫情防控、复工复产中的举措及取得的成效。（以上如有相关表彰奖励请注明并附证明材料）</w:t>
            </w: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ascii="仿宋_GB2312" w:eastAsia="仿宋_GB2312"/>
                <w:sz w:val="24"/>
                <w:szCs w:val="24"/>
                <w:highlight w:val="none"/>
              </w:rPr>
            </w:pPr>
          </w:p>
        </w:tc>
      </w:tr>
    </w:tbl>
    <w:p>
      <w:pPr>
        <w:widowControl/>
        <w:jc w:val="left"/>
        <w:rPr>
          <w:rFonts w:ascii="黑体" w:hAnsi="黑体" w:eastAsia="黑体"/>
          <w:b/>
          <w:bCs/>
          <w:sz w:val="36"/>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6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8" w:hRule="atLeast"/>
          <w:jc w:val="center"/>
        </w:trPr>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30"/>
                <w:szCs w:val="24"/>
              </w:rPr>
            </w:pPr>
            <w:bookmarkStart w:id="1" w:name="_Toc3449"/>
            <w:r>
              <w:rPr>
                <w:rFonts w:hint="eastAsia" w:ascii="仿宋_GB2312" w:eastAsia="仿宋_GB2312"/>
                <w:sz w:val="30"/>
              </w:rPr>
              <w:t>所在企业意见</w:t>
            </w:r>
          </w:p>
        </w:tc>
        <w:tc>
          <w:tcPr>
            <w:tcW w:w="6108" w:type="dxa"/>
            <w:tcBorders>
              <w:top w:val="single" w:color="auto" w:sz="4" w:space="0"/>
              <w:left w:val="single" w:color="auto" w:sz="4" w:space="0"/>
              <w:bottom w:val="single" w:color="auto" w:sz="4" w:space="0"/>
              <w:right w:val="single" w:color="auto" w:sz="4" w:space="0"/>
            </w:tcBorders>
            <w:noWrap w:val="0"/>
            <w:vAlign w:val="top"/>
          </w:tcPr>
          <w:p>
            <w:pPr>
              <w:ind w:firstLine="4144" w:firstLineChars="1400"/>
              <w:rPr>
                <w:rFonts w:ascii="仿宋_GB2312" w:eastAsia="仿宋_GB2312"/>
                <w:sz w:val="30"/>
                <w:szCs w:val="24"/>
              </w:rPr>
            </w:pPr>
          </w:p>
          <w:p>
            <w:pPr>
              <w:ind w:firstLine="4144" w:firstLineChars="1400"/>
              <w:rPr>
                <w:rFonts w:hint="eastAsia" w:ascii="仿宋_GB2312" w:eastAsia="仿宋_GB2312"/>
                <w:sz w:val="30"/>
              </w:rPr>
            </w:pPr>
          </w:p>
          <w:p>
            <w:pPr>
              <w:ind w:firstLine="4144" w:firstLineChars="1400"/>
              <w:rPr>
                <w:rFonts w:hint="eastAsia" w:ascii="仿宋_GB2312" w:eastAsia="仿宋_GB2312"/>
                <w:sz w:val="30"/>
              </w:rPr>
            </w:pPr>
          </w:p>
          <w:p>
            <w:pPr>
              <w:pStyle w:val="2"/>
              <w:rPr>
                <w:rFonts w:hint="eastAsia"/>
              </w:rPr>
            </w:pPr>
          </w:p>
          <w:p>
            <w:pPr>
              <w:ind w:firstLine="3256" w:firstLineChars="1100"/>
              <w:rPr>
                <w:rFonts w:hint="eastAsia" w:ascii="仿宋_GB2312" w:eastAsia="仿宋_GB2312"/>
                <w:sz w:val="30"/>
              </w:rPr>
            </w:pPr>
            <w:r>
              <w:rPr>
                <w:rFonts w:hint="eastAsia" w:ascii="仿宋_GB2312" w:eastAsia="仿宋_GB2312"/>
                <w:sz w:val="30"/>
              </w:rPr>
              <w:t xml:space="preserve">（盖章） </w:t>
            </w:r>
          </w:p>
          <w:p>
            <w:pPr>
              <w:ind w:firstLine="2960" w:firstLineChars="1000"/>
              <w:rPr>
                <w:rFonts w:ascii="仿宋_GB2312" w:eastAsia="仿宋_GB2312"/>
                <w:sz w:val="30"/>
                <w:szCs w:val="24"/>
              </w:rPr>
            </w:pPr>
            <w:r>
              <w:rPr>
                <w:rFonts w:hint="eastAsia" w:ascii="仿宋_GB2312" w:eastAsia="仿宋_GB2312"/>
                <w:sz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8" w:hRule="atLeast"/>
          <w:jc w:val="center"/>
        </w:trPr>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30"/>
                <w:szCs w:val="24"/>
              </w:rPr>
            </w:pPr>
            <w:r>
              <w:rPr>
                <w:rFonts w:hint="eastAsia" w:ascii="仿宋_GB2312" w:eastAsia="仿宋_GB2312"/>
                <w:sz w:val="30"/>
              </w:rPr>
              <w:t>市促进非公有制经济</w:t>
            </w:r>
            <w:r>
              <w:rPr>
                <w:rFonts w:hint="eastAsia" w:ascii="仿宋_GB2312" w:eastAsia="仿宋_GB2312"/>
                <w:sz w:val="30"/>
                <w:lang w:val="en-US" w:eastAsia="zh-CN"/>
              </w:rPr>
              <w:t>高质量</w:t>
            </w:r>
            <w:r>
              <w:rPr>
                <w:rFonts w:hint="eastAsia" w:ascii="仿宋_GB2312" w:eastAsia="仿宋_GB2312"/>
                <w:sz w:val="30"/>
              </w:rPr>
              <w:t>发展工作领导小组</w:t>
            </w:r>
            <w:r>
              <w:rPr>
                <w:rFonts w:hint="eastAsia" w:ascii="仿宋_GB2312" w:eastAsia="仿宋_GB2312"/>
                <w:sz w:val="30"/>
                <w:lang w:val="en-US" w:eastAsia="zh-CN"/>
              </w:rPr>
              <w:t>办公室</w:t>
            </w:r>
            <w:r>
              <w:rPr>
                <w:rFonts w:hint="eastAsia" w:ascii="仿宋_GB2312" w:eastAsia="仿宋_GB2312"/>
                <w:sz w:val="30"/>
              </w:rPr>
              <w:t>意见</w:t>
            </w:r>
          </w:p>
        </w:tc>
        <w:tc>
          <w:tcPr>
            <w:tcW w:w="6108" w:type="dxa"/>
            <w:tcBorders>
              <w:top w:val="single" w:color="auto" w:sz="4" w:space="0"/>
              <w:left w:val="single" w:color="auto" w:sz="4" w:space="0"/>
              <w:bottom w:val="single" w:color="auto" w:sz="4" w:space="0"/>
              <w:right w:val="single" w:color="auto" w:sz="4" w:space="0"/>
            </w:tcBorders>
            <w:noWrap w:val="0"/>
            <w:vAlign w:val="top"/>
          </w:tcPr>
          <w:p>
            <w:pPr>
              <w:ind w:firstLine="3848" w:firstLineChars="1300"/>
              <w:rPr>
                <w:rFonts w:hint="eastAsia" w:ascii="仿宋_GB2312" w:eastAsia="仿宋_GB2312"/>
                <w:sz w:val="30"/>
              </w:rPr>
            </w:pPr>
          </w:p>
          <w:p>
            <w:pPr>
              <w:ind w:firstLine="3848" w:firstLineChars="1300"/>
              <w:rPr>
                <w:rFonts w:hint="eastAsia" w:ascii="仿宋_GB2312" w:eastAsia="仿宋_GB2312"/>
                <w:sz w:val="30"/>
              </w:rPr>
            </w:pPr>
          </w:p>
          <w:p>
            <w:pPr>
              <w:pStyle w:val="2"/>
              <w:rPr>
                <w:rFonts w:hint="eastAsia"/>
              </w:rPr>
            </w:pPr>
          </w:p>
          <w:p>
            <w:pPr>
              <w:ind w:firstLine="3256" w:firstLineChars="1100"/>
              <w:rPr>
                <w:rFonts w:hint="eastAsia" w:ascii="仿宋_GB2312" w:eastAsia="仿宋_GB2312"/>
                <w:sz w:val="30"/>
              </w:rPr>
            </w:pPr>
            <w:r>
              <w:rPr>
                <w:rFonts w:hint="eastAsia" w:ascii="仿宋_GB2312" w:eastAsia="仿宋_GB2312"/>
                <w:sz w:val="30"/>
              </w:rPr>
              <w:t xml:space="preserve">（盖章） </w:t>
            </w:r>
          </w:p>
          <w:p>
            <w:pPr>
              <w:ind w:firstLine="2960" w:firstLineChars="1000"/>
              <w:rPr>
                <w:rFonts w:ascii="仿宋_GB2312" w:eastAsia="仿宋_GB2312"/>
                <w:sz w:val="30"/>
                <w:szCs w:val="24"/>
              </w:rPr>
            </w:pPr>
            <w:r>
              <w:rPr>
                <w:rFonts w:hint="eastAsia" w:ascii="仿宋_GB2312" w:eastAsia="仿宋_GB2312"/>
                <w:sz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2" w:hRule="atLeast"/>
          <w:jc w:val="center"/>
        </w:trPr>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30"/>
              </w:rPr>
            </w:pPr>
            <w:r>
              <w:rPr>
                <w:rFonts w:hint="eastAsia" w:ascii="仿宋_GB2312" w:eastAsia="仿宋_GB2312"/>
                <w:sz w:val="30"/>
              </w:rPr>
              <w:t>市促进非公有制经济</w:t>
            </w:r>
            <w:r>
              <w:rPr>
                <w:rFonts w:hint="eastAsia" w:ascii="仿宋_GB2312" w:eastAsia="仿宋_GB2312"/>
                <w:sz w:val="30"/>
                <w:lang w:val="en-US" w:eastAsia="zh-CN"/>
              </w:rPr>
              <w:t>高质量</w:t>
            </w:r>
            <w:r>
              <w:rPr>
                <w:rFonts w:hint="eastAsia" w:ascii="仿宋_GB2312" w:eastAsia="仿宋_GB2312"/>
                <w:sz w:val="30"/>
              </w:rPr>
              <w:t>发展工作领导小组</w:t>
            </w:r>
          </w:p>
          <w:p>
            <w:pPr>
              <w:jc w:val="center"/>
              <w:rPr>
                <w:rFonts w:ascii="宋体" w:hAnsi="宋体"/>
                <w:sz w:val="30"/>
                <w:szCs w:val="24"/>
              </w:rPr>
            </w:pPr>
            <w:r>
              <w:rPr>
                <w:rFonts w:hint="eastAsia" w:ascii="仿宋_GB2312" w:eastAsia="仿宋_GB2312"/>
                <w:sz w:val="30"/>
              </w:rPr>
              <w:t>意见</w:t>
            </w:r>
          </w:p>
        </w:tc>
        <w:tc>
          <w:tcPr>
            <w:tcW w:w="6108" w:type="dxa"/>
            <w:tcBorders>
              <w:top w:val="single" w:color="auto" w:sz="4" w:space="0"/>
              <w:left w:val="single" w:color="auto" w:sz="4" w:space="0"/>
              <w:bottom w:val="single" w:color="auto" w:sz="4" w:space="0"/>
              <w:right w:val="single" w:color="auto" w:sz="4" w:space="0"/>
            </w:tcBorders>
            <w:noWrap w:val="0"/>
            <w:vAlign w:val="top"/>
          </w:tcPr>
          <w:p>
            <w:pPr>
              <w:ind w:firstLine="3848" w:firstLineChars="1300"/>
              <w:rPr>
                <w:rFonts w:hint="eastAsia" w:ascii="仿宋_GB2312" w:eastAsia="仿宋_GB2312"/>
                <w:sz w:val="30"/>
              </w:rPr>
            </w:pPr>
          </w:p>
          <w:p>
            <w:pPr>
              <w:ind w:firstLine="3848" w:firstLineChars="1300"/>
              <w:rPr>
                <w:rFonts w:hint="eastAsia" w:ascii="仿宋_GB2312" w:eastAsia="仿宋_GB2312"/>
                <w:sz w:val="30"/>
              </w:rPr>
            </w:pPr>
          </w:p>
          <w:p>
            <w:pPr>
              <w:pStyle w:val="2"/>
              <w:rPr>
                <w:rFonts w:hint="eastAsia"/>
              </w:rPr>
            </w:pPr>
          </w:p>
          <w:p>
            <w:pPr>
              <w:rPr>
                <w:rFonts w:hint="eastAsia"/>
              </w:rPr>
            </w:pPr>
          </w:p>
          <w:p>
            <w:pPr>
              <w:ind w:firstLine="3256" w:firstLineChars="1100"/>
              <w:rPr>
                <w:rFonts w:hint="eastAsia" w:ascii="仿宋_GB2312" w:eastAsia="仿宋_GB2312"/>
                <w:sz w:val="30"/>
              </w:rPr>
            </w:pPr>
            <w:r>
              <w:rPr>
                <w:rFonts w:hint="eastAsia" w:ascii="仿宋_GB2312" w:eastAsia="仿宋_GB2312"/>
                <w:sz w:val="30"/>
              </w:rPr>
              <w:t xml:space="preserve">（盖章） </w:t>
            </w:r>
          </w:p>
          <w:p>
            <w:pPr>
              <w:ind w:firstLine="2960" w:firstLineChars="1000"/>
              <w:rPr>
                <w:sz w:val="30"/>
                <w:szCs w:val="24"/>
              </w:rPr>
            </w:pPr>
            <w:r>
              <w:rPr>
                <w:rFonts w:hint="eastAsia" w:ascii="仿宋_GB2312" w:eastAsia="仿宋_GB2312"/>
                <w:sz w:val="30"/>
              </w:rPr>
              <w:t>年    月   日</w:t>
            </w:r>
          </w:p>
        </w:tc>
      </w:tr>
      <w:bookmarkEnd w:id="1"/>
    </w:tbl>
    <w:p>
      <w:pPr>
        <w:pStyle w:val="2"/>
        <w:rPr>
          <w:rFonts w:hint="eastAsia" w:ascii="仿宋_GB2312" w:eastAsia="仿宋_GB2312"/>
        </w:rPr>
      </w:pPr>
    </w:p>
    <w:p>
      <w:pPr>
        <w:rPr>
          <w:rFonts w:ascii="仿宋_GB2312" w:eastAsia="仿宋_GB2312"/>
          <w:color w:val="000000"/>
        </w:rPr>
        <w:sectPr>
          <w:footerReference r:id="rId3" w:type="default"/>
          <w:pgSz w:w="11906" w:h="16838"/>
          <w:pgMar w:top="2098" w:right="1531" w:bottom="1814" w:left="1531" w:header="851" w:footer="1588" w:gutter="0"/>
          <w:pgNumType w:start="2"/>
          <w:cols w:space="720" w:num="1"/>
          <w:docGrid w:type="linesAndChars" w:linePitch="587" w:charSpace="-849"/>
        </w:sectPr>
      </w:pPr>
    </w:p>
    <w:p>
      <w:pPr>
        <w:wordWrap w:val="0"/>
        <w:spacing w:line="600" w:lineRule="exact"/>
        <w:jc w:val="left"/>
        <w:rPr>
          <w:rFonts w:hint="eastAsia" w:ascii="黑体" w:hAnsi="黑体" w:eastAsia="黑体" w:cs="黑体"/>
          <w:bCs/>
          <w:color w:val="000000"/>
          <w:kern w:val="0"/>
          <w:sz w:val="28"/>
          <w:szCs w:val="28"/>
          <w:lang w:val="en-US" w:eastAsia="zh-CN"/>
        </w:rPr>
      </w:pPr>
      <w:r>
        <w:rPr>
          <w:rFonts w:hint="eastAsia" w:ascii="黑体" w:hAnsi="黑体" w:eastAsia="黑体" w:cs="黑体"/>
          <w:bCs/>
          <w:color w:val="000000"/>
          <w:kern w:val="0"/>
          <w:sz w:val="28"/>
          <w:szCs w:val="28"/>
        </w:rPr>
        <w:t>附件</w:t>
      </w:r>
      <w:r>
        <w:rPr>
          <w:rFonts w:hint="eastAsia" w:ascii="黑体" w:hAnsi="黑体" w:eastAsia="黑体" w:cs="黑体"/>
          <w:bCs/>
          <w:color w:val="000000"/>
          <w:kern w:val="0"/>
          <w:sz w:val="28"/>
          <w:szCs w:val="28"/>
          <w:lang w:val="en-US" w:eastAsia="zh-CN"/>
        </w:rPr>
        <w:t>3</w:t>
      </w:r>
    </w:p>
    <w:p>
      <w:pPr>
        <w:wordWrap w:val="0"/>
        <w:spacing w:line="600" w:lineRule="exact"/>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推荐</w:t>
      </w:r>
      <w:r>
        <w:rPr>
          <w:rFonts w:hint="eastAsia" w:ascii="方正小标宋简体" w:hAnsi="方正小标宋简体" w:eastAsia="方正小标宋简体" w:cs="方正小标宋简体"/>
          <w:bCs/>
          <w:color w:val="000000"/>
          <w:kern w:val="0"/>
          <w:sz w:val="44"/>
          <w:szCs w:val="44"/>
          <w:lang w:val="en-US" w:eastAsia="zh-CN"/>
        </w:rPr>
        <w:t>对象</w:t>
      </w:r>
      <w:r>
        <w:rPr>
          <w:rFonts w:hint="eastAsia" w:ascii="方正小标宋简体" w:hAnsi="方正小标宋简体" w:eastAsia="方正小标宋简体" w:cs="方正小标宋简体"/>
          <w:bCs/>
          <w:color w:val="000000"/>
          <w:kern w:val="0"/>
          <w:sz w:val="44"/>
          <w:szCs w:val="44"/>
        </w:rPr>
        <w:t>汇总表</w:t>
      </w:r>
    </w:p>
    <w:p>
      <w:pPr>
        <w:wordWrap w:val="0"/>
        <w:spacing w:line="600" w:lineRule="exact"/>
        <w:jc w:val="left"/>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推荐单位（盖章）：</w:t>
      </w:r>
      <w:r>
        <w:rPr>
          <w:rFonts w:hint="eastAsia" w:ascii="仿宋_GB2312" w:hAnsi="宋体" w:eastAsia="仿宋_GB2312" w:cs="宋体"/>
          <w:bCs/>
          <w:color w:val="000000"/>
          <w:kern w:val="0"/>
          <w:sz w:val="28"/>
          <w:szCs w:val="28"/>
          <w:u w:val="single"/>
        </w:rPr>
        <w:t xml:space="preserve">                     </w:t>
      </w:r>
      <w:r>
        <w:rPr>
          <w:rFonts w:hint="eastAsia" w:ascii="仿宋_GB2312" w:hAnsi="宋体" w:eastAsia="仿宋_GB2312" w:cs="宋体"/>
          <w:bCs/>
          <w:color w:val="000000"/>
          <w:kern w:val="0"/>
          <w:sz w:val="28"/>
          <w:szCs w:val="28"/>
        </w:rPr>
        <w:t xml:space="preserve">                     填表日期：   年   月   日</w:t>
      </w:r>
    </w:p>
    <w:tbl>
      <w:tblPr>
        <w:tblStyle w:val="6"/>
        <w:tblW w:w="15450" w:type="dxa"/>
        <w:jc w:val="center"/>
        <w:tblLayout w:type="fixed"/>
        <w:tblCellMar>
          <w:top w:w="0" w:type="dxa"/>
          <w:left w:w="108" w:type="dxa"/>
          <w:bottom w:w="0" w:type="dxa"/>
          <w:right w:w="108" w:type="dxa"/>
        </w:tblCellMar>
      </w:tblPr>
      <w:tblGrid>
        <w:gridCol w:w="915"/>
        <w:gridCol w:w="956"/>
        <w:gridCol w:w="1091"/>
        <w:gridCol w:w="1388"/>
        <w:gridCol w:w="787"/>
        <w:gridCol w:w="850"/>
        <w:gridCol w:w="1563"/>
        <w:gridCol w:w="857"/>
        <w:gridCol w:w="2660"/>
        <w:gridCol w:w="1274"/>
        <w:gridCol w:w="2071"/>
        <w:gridCol w:w="1038"/>
      </w:tblGrid>
      <w:tr>
        <w:tblPrEx>
          <w:tblCellMar>
            <w:top w:w="0" w:type="dxa"/>
            <w:left w:w="108" w:type="dxa"/>
            <w:bottom w:w="0" w:type="dxa"/>
            <w:right w:w="108" w:type="dxa"/>
          </w:tblCellMar>
        </w:tblPrEx>
        <w:trPr>
          <w:trHeight w:val="740" w:hRule="atLeast"/>
          <w:jc w:val="center"/>
        </w:trPr>
        <w:tc>
          <w:tcPr>
            <w:tcW w:w="915"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序号</w:t>
            </w:r>
          </w:p>
        </w:tc>
        <w:tc>
          <w:tcPr>
            <w:tcW w:w="956" w:type="dxa"/>
            <w:tcBorders>
              <w:top w:val="single" w:color="auto" w:sz="4" w:space="0"/>
              <w:left w:val="nil"/>
              <w:bottom w:val="single" w:color="auto" w:sz="4" w:space="0"/>
              <w:right w:val="single" w:color="auto" w:sz="4" w:space="0"/>
            </w:tcBorders>
            <w:noWrap/>
            <w:vAlign w:val="center"/>
          </w:tcPr>
          <w:p>
            <w:pPr>
              <w:wordWrap w:val="0"/>
              <w:jc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姓名</w:t>
            </w:r>
          </w:p>
        </w:tc>
        <w:tc>
          <w:tcPr>
            <w:tcW w:w="1091" w:type="dxa"/>
            <w:tcBorders>
              <w:top w:val="single" w:color="auto" w:sz="4" w:space="0"/>
              <w:left w:val="nil"/>
              <w:bottom w:val="single" w:color="auto" w:sz="4" w:space="0"/>
              <w:right w:val="single" w:color="auto" w:sz="4" w:space="0"/>
            </w:tcBorders>
            <w:noWrap/>
            <w:vAlign w:val="center"/>
          </w:tcPr>
          <w:p>
            <w:pPr>
              <w:wordWrap w:val="0"/>
              <w:jc w:val="center"/>
              <w:rPr>
                <w:rFonts w:hint="eastAsia"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8"/>
                <w:szCs w:val="28"/>
                <w:lang w:val="en-US" w:eastAsia="zh-CN"/>
              </w:rPr>
              <w:t>设区市</w:t>
            </w:r>
          </w:p>
        </w:tc>
        <w:tc>
          <w:tcPr>
            <w:tcW w:w="1388" w:type="dxa"/>
            <w:tcBorders>
              <w:top w:val="single" w:color="auto" w:sz="4" w:space="0"/>
              <w:left w:val="nil"/>
              <w:bottom w:val="single" w:color="auto" w:sz="4" w:space="0"/>
              <w:right w:val="single" w:color="auto" w:sz="4" w:space="0"/>
            </w:tcBorders>
            <w:noWrap/>
            <w:vAlign w:val="center"/>
          </w:tcPr>
          <w:p>
            <w:pPr>
              <w:wordWrap w:val="0"/>
              <w:jc w:val="center"/>
              <w:rPr>
                <w:rFonts w:hint="default"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8"/>
                <w:szCs w:val="28"/>
                <w:lang w:val="en-US" w:eastAsia="zh-CN"/>
              </w:rPr>
              <w:t>申报类别</w:t>
            </w:r>
          </w:p>
        </w:tc>
        <w:tc>
          <w:tcPr>
            <w:tcW w:w="787" w:type="dxa"/>
            <w:tcBorders>
              <w:top w:val="single" w:color="auto" w:sz="4" w:space="0"/>
              <w:left w:val="nil"/>
              <w:bottom w:val="single" w:color="auto" w:sz="4" w:space="0"/>
              <w:right w:val="single" w:color="auto" w:sz="4" w:space="0"/>
            </w:tcBorders>
            <w:noWrap/>
            <w:vAlign w:val="center"/>
          </w:tcPr>
          <w:p>
            <w:pPr>
              <w:wordWrap w:val="0"/>
              <w:jc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性别</w:t>
            </w:r>
          </w:p>
        </w:tc>
        <w:tc>
          <w:tcPr>
            <w:tcW w:w="850" w:type="dxa"/>
            <w:tcBorders>
              <w:top w:val="single" w:color="auto" w:sz="4" w:space="0"/>
              <w:left w:val="nil"/>
              <w:bottom w:val="single" w:color="auto" w:sz="4" w:space="0"/>
              <w:right w:val="single" w:color="auto" w:sz="4" w:space="0"/>
            </w:tcBorders>
            <w:noWrap/>
            <w:vAlign w:val="center"/>
          </w:tcPr>
          <w:p>
            <w:pPr>
              <w:wordWrap w:val="0"/>
              <w:jc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民族</w:t>
            </w:r>
          </w:p>
        </w:tc>
        <w:tc>
          <w:tcPr>
            <w:tcW w:w="1563" w:type="dxa"/>
            <w:tcBorders>
              <w:top w:val="single" w:color="auto" w:sz="4" w:space="0"/>
              <w:left w:val="nil"/>
              <w:bottom w:val="single" w:color="auto" w:sz="4" w:space="0"/>
              <w:right w:val="single" w:color="auto" w:sz="4" w:space="0"/>
            </w:tcBorders>
            <w:noWrap/>
            <w:vAlign w:val="center"/>
          </w:tcPr>
          <w:p>
            <w:pPr>
              <w:wordWrap w:val="0"/>
              <w:jc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政治面貌</w:t>
            </w:r>
          </w:p>
        </w:tc>
        <w:tc>
          <w:tcPr>
            <w:tcW w:w="857" w:type="dxa"/>
            <w:tcBorders>
              <w:top w:val="single" w:color="auto" w:sz="4" w:space="0"/>
              <w:left w:val="nil"/>
              <w:bottom w:val="single" w:color="auto" w:sz="4" w:space="0"/>
              <w:right w:val="single" w:color="auto" w:sz="4" w:space="0"/>
            </w:tcBorders>
            <w:noWrap/>
            <w:vAlign w:val="center"/>
          </w:tcPr>
          <w:p>
            <w:pPr>
              <w:wordWrap w:val="0"/>
              <w:jc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学历</w:t>
            </w:r>
          </w:p>
        </w:tc>
        <w:tc>
          <w:tcPr>
            <w:tcW w:w="2660" w:type="dxa"/>
            <w:tcBorders>
              <w:top w:val="single" w:color="auto" w:sz="4" w:space="0"/>
              <w:left w:val="nil"/>
              <w:bottom w:val="single" w:color="auto" w:sz="4" w:space="0"/>
              <w:right w:val="single" w:color="auto" w:sz="4" w:space="0"/>
            </w:tcBorders>
            <w:noWrap/>
            <w:vAlign w:val="center"/>
          </w:tcPr>
          <w:p>
            <w:pPr>
              <w:wordWrap w:val="0"/>
              <w:jc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工作单位及职务</w:t>
            </w:r>
          </w:p>
        </w:tc>
        <w:tc>
          <w:tcPr>
            <w:tcW w:w="1274" w:type="dxa"/>
            <w:tcBorders>
              <w:top w:val="single" w:color="auto" w:sz="4" w:space="0"/>
              <w:left w:val="nil"/>
              <w:bottom w:val="single" w:color="auto" w:sz="4" w:space="0"/>
              <w:right w:val="single" w:color="auto" w:sz="4" w:space="0"/>
            </w:tcBorders>
            <w:noWrap/>
            <w:vAlign w:val="center"/>
          </w:tcPr>
          <w:p>
            <w:pPr>
              <w:wordWrap w:val="0"/>
              <w:jc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职称</w:t>
            </w:r>
          </w:p>
        </w:tc>
        <w:tc>
          <w:tcPr>
            <w:tcW w:w="2071" w:type="dxa"/>
            <w:tcBorders>
              <w:top w:val="single" w:color="auto" w:sz="4" w:space="0"/>
              <w:left w:val="nil"/>
              <w:bottom w:val="single" w:color="auto" w:sz="4" w:space="0"/>
              <w:right w:val="single" w:color="auto" w:sz="4" w:space="0"/>
            </w:tcBorders>
            <w:noWrap/>
            <w:vAlign w:val="center"/>
          </w:tcPr>
          <w:p>
            <w:pPr>
              <w:wordWrap w:val="0"/>
              <w:jc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身份证号</w:t>
            </w:r>
          </w:p>
        </w:tc>
        <w:tc>
          <w:tcPr>
            <w:tcW w:w="1038" w:type="dxa"/>
            <w:tcBorders>
              <w:top w:val="single" w:color="auto" w:sz="4" w:space="0"/>
              <w:left w:val="nil"/>
              <w:bottom w:val="single" w:color="auto" w:sz="4" w:space="0"/>
              <w:right w:val="single" w:color="auto" w:sz="4" w:space="0"/>
            </w:tcBorders>
            <w:noWrap/>
            <w:vAlign w:val="center"/>
          </w:tcPr>
          <w:p>
            <w:pPr>
              <w:wordWrap w:val="0"/>
              <w:jc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备注</w:t>
            </w:r>
          </w:p>
        </w:tc>
      </w:tr>
      <w:tr>
        <w:tblPrEx>
          <w:tblCellMar>
            <w:top w:w="0" w:type="dxa"/>
            <w:left w:w="108" w:type="dxa"/>
            <w:bottom w:w="0" w:type="dxa"/>
            <w:right w:w="108" w:type="dxa"/>
          </w:tblCellMar>
        </w:tblPrEx>
        <w:trPr>
          <w:trHeight w:val="564" w:hRule="exact"/>
          <w:jc w:val="center"/>
        </w:trPr>
        <w:tc>
          <w:tcPr>
            <w:tcW w:w="915"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956"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091"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388"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787"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563" w:type="dxa"/>
            <w:tcBorders>
              <w:top w:val="single" w:color="auto" w:sz="4" w:space="0"/>
              <w:left w:val="single" w:color="auto" w:sz="4" w:space="0"/>
              <w:bottom w:val="single" w:color="auto" w:sz="4" w:space="0"/>
              <w:right w:val="single" w:color="auto" w:sz="4" w:space="0"/>
            </w:tcBorders>
            <w:noWrap/>
            <w:vAlign w:val="center"/>
          </w:tcPr>
          <w:p>
            <w:pPr>
              <w:wordWrap w:val="0"/>
              <w:jc w:val="center"/>
              <w:rPr>
                <w:bCs/>
                <w:color w:val="000000"/>
                <w:kern w:val="0"/>
                <w:sz w:val="20"/>
                <w:szCs w:val="20"/>
              </w:rPr>
            </w:pPr>
          </w:p>
        </w:tc>
        <w:tc>
          <w:tcPr>
            <w:tcW w:w="857"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2660" w:type="dxa"/>
            <w:tcBorders>
              <w:top w:val="single" w:color="auto" w:sz="4" w:space="0"/>
              <w:left w:val="single" w:color="auto" w:sz="4" w:space="0"/>
              <w:bottom w:val="single" w:color="auto" w:sz="4" w:space="0"/>
              <w:right w:val="single" w:color="auto" w:sz="4" w:space="0"/>
            </w:tcBorders>
            <w:noWrap/>
            <w:vAlign w:val="center"/>
          </w:tcPr>
          <w:p>
            <w:pPr>
              <w:wordWrap w:val="0"/>
              <w:jc w:val="left"/>
              <w:rPr>
                <w:rFonts w:ascii="宋体" w:hAnsi="宋体" w:cs="宋体"/>
                <w:bCs/>
                <w:color w:val="000000"/>
                <w:kern w:val="0"/>
                <w:sz w:val="20"/>
                <w:szCs w:val="20"/>
              </w:rPr>
            </w:pPr>
          </w:p>
        </w:tc>
        <w:tc>
          <w:tcPr>
            <w:tcW w:w="1274"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2071"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038"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r>
      <w:tr>
        <w:tblPrEx>
          <w:tblCellMar>
            <w:top w:w="0" w:type="dxa"/>
            <w:left w:w="108" w:type="dxa"/>
            <w:bottom w:w="0" w:type="dxa"/>
            <w:right w:w="108" w:type="dxa"/>
          </w:tblCellMar>
        </w:tblPrEx>
        <w:trPr>
          <w:trHeight w:val="564" w:hRule="exact"/>
          <w:jc w:val="center"/>
        </w:trPr>
        <w:tc>
          <w:tcPr>
            <w:tcW w:w="915"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956"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091"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388"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787"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563" w:type="dxa"/>
            <w:tcBorders>
              <w:top w:val="single" w:color="auto" w:sz="4" w:space="0"/>
              <w:left w:val="single" w:color="auto" w:sz="4" w:space="0"/>
              <w:bottom w:val="single" w:color="auto" w:sz="4" w:space="0"/>
              <w:right w:val="single" w:color="auto" w:sz="4" w:space="0"/>
            </w:tcBorders>
            <w:noWrap/>
            <w:vAlign w:val="center"/>
          </w:tcPr>
          <w:p>
            <w:pPr>
              <w:wordWrap w:val="0"/>
              <w:jc w:val="center"/>
              <w:rPr>
                <w:bCs/>
                <w:color w:val="000000"/>
                <w:kern w:val="0"/>
                <w:sz w:val="20"/>
                <w:szCs w:val="20"/>
              </w:rPr>
            </w:pPr>
          </w:p>
        </w:tc>
        <w:tc>
          <w:tcPr>
            <w:tcW w:w="857"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2660" w:type="dxa"/>
            <w:tcBorders>
              <w:top w:val="single" w:color="auto" w:sz="4" w:space="0"/>
              <w:left w:val="single" w:color="auto" w:sz="4" w:space="0"/>
              <w:bottom w:val="single" w:color="auto" w:sz="4" w:space="0"/>
              <w:right w:val="single" w:color="auto" w:sz="4" w:space="0"/>
            </w:tcBorders>
            <w:noWrap/>
            <w:vAlign w:val="center"/>
          </w:tcPr>
          <w:p>
            <w:pPr>
              <w:wordWrap w:val="0"/>
              <w:jc w:val="left"/>
              <w:rPr>
                <w:rFonts w:ascii="宋体" w:hAnsi="宋体" w:cs="宋体"/>
                <w:bCs/>
                <w:color w:val="000000"/>
                <w:kern w:val="0"/>
                <w:sz w:val="20"/>
                <w:szCs w:val="20"/>
              </w:rPr>
            </w:pPr>
          </w:p>
        </w:tc>
        <w:tc>
          <w:tcPr>
            <w:tcW w:w="1274"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2071"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038"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r>
      <w:tr>
        <w:tblPrEx>
          <w:tblCellMar>
            <w:top w:w="0" w:type="dxa"/>
            <w:left w:w="108" w:type="dxa"/>
            <w:bottom w:w="0" w:type="dxa"/>
            <w:right w:w="108" w:type="dxa"/>
          </w:tblCellMar>
        </w:tblPrEx>
        <w:trPr>
          <w:trHeight w:val="564" w:hRule="exact"/>
          <w:jc w:val="center"/>
        </w:trPr>
        <w:tc>
          <w:tcPr>
            <w:tcW w:w="915"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956"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091"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388"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787"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563" w:type="dxa"/>
            <w:tcBorders>
              <w:top w:val="single" w:color="auto" w:sz="4" w:space="0"/>
              <w:left w:val="single" w:color="auto" w:sz="4" w:space="0"/>
              <w:bottom w:val="single" w:color="auto" w:sz="4" w:space="0"/>
              <w:right w:val="single" w:color="auto" w:sz="4" w:space="0"/>
            </w:tcBorders>
            <w:noWrap/>
            <w:vAlign w:val="center"/>
          </w:tcPr>
          <w:p>
            <w:pPr>
              <w:wordWrap w:val="0"/>
              <w:jc w:val="center"/>
              <w:rPr>
                <w:bCs/>
                <w:color w:val="000000"/>
                <w:kern w:val="0"/>
                <w:sz w:val="20"/>
                <w:szCs w:val="20"/>
              </w:rPr>
            </w:pPr>
          </w:p>
        </w:tc>
        <w:tc>
          <w:tcPr>
            <w:tcW w:w="857"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2660" w:type="dxa"/>
            <w:tcBorders>
              <w:top w:val="single" w:color="auto" w:sz="4" w:space="0"/>
              <w:left w:val="single" w:color="auto" w:sz="4" w:space="0"/>
              <w:bottom w:val="single" w:color="auto" w:sz="4" w:space="0"/>
              <w:right w:val="single" w:color="auto" w:sz="4" w:space="0"/>
            </w:tcBorders>
            <w:noWrap/>
            <w:vAlign w:val="center"/>
          </w:tcPr>
          <w:p>
            <w:pPr>
              <w:wordWrap w:val="0"/>
              <w:jc w:val="left"/>
              <w:rPr>
                <w:rFonts w:ascii="宋体" w:hAnsi="宋体" w:cs="宋体"/>
                <w:bCs/>
                <w:color w:val="000000"/>
                <w:kern w:val="0"/>
                <w:sz w:val="20"/>
                <w:szCs w:val="20"/>
              </w:rPr>
            </w:pPr>
          </w:p>
        </w:tc>
        <w:tc>
          <w:tcPr>
            <w:tcW w:w="1274"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2071"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038"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r>
      <w:tr>
        <w:tblPrEx>
          <w:tblCellMar>
            <w:top w:w="0" w:type="dxa"/>
            <w:left w:w="108" w:type="dxa"/>
            <w:bottom w:w="0" w:type="dxa"/>
            <w:right w:w="108" w:type="dxa"/>
          </w:tblCellMar>
        </w:tblPrEx>
        <w:trPr>
          <w:trHeight w:val="564" w:hRule="exact"/>
          <w:jc w:val="center"/>
        </w:trPr>
        <w:tc>
          <w:tcPr>
            <w:tcW w:w="915"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956"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091"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388"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787"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563" w:type="dxa"/>
            <w:tcBorders>
              <w:top w:val="single" w:color="auto" w:sz="4" w:space="0"/>
              <w:left w:val="single" w:color="auto" w:sz="4" w:space="0"/>
              <w:bottom w:val="single" w:color="auto" w:sz="4" w:space="0"/>
              <w:right w:val="single" w:color="auto" w:sz="4" w:space="0"/>
            </w:tcBorders>
            <w:noWrap/>
            <w:vAlign w:val="center"/>
          </w:tcPr>
          <w:p>
            <w:pPr>
              <w:wordWrap w:val="0"/>
              <w:jc w:val="center"/>
              <w:rPr>
                <w:bCs/>
                <w:color w:val="000000"/>
                <w:kern w:val="0"/>
                <w:sz w:val="20"/>
                <w:szCs w:val="20"/>
              </w:rPr>
            </w:pPr>
          </w:p>
        </w:tc>
        <w:tc>
          <w:tcPr>
            <w:tcW w:w="857"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2660" w:type="dxa"/>
            <w:tcBorders>
              <w:top w:val="single" w:color="auto" w:sz="4" w:space="0"/>
              <w:left w:val="single" w:color="auto" w:sz="4" w:space="0"/>
              <w:bottom w:val="single" w:color="auto" w:sz="4" w:space="0"/>
              <w:right w:val="single" w:color="auto" w:sz="4" w:space="0"/>
            </w:tcBorders>
            <w:noWrap/>
            <w:vAlign w:val="center"/>
          </w:tcPr>
          <w:p>
            <w:pPr>
              <w:wordWrap w:val="0"/>
              <w:jc w:val="left"/>
              <w:rPr>
                <w:rFonts w:ascii="宋体" w:hAnsi="宋体" w:cs="宋体"/>
                <w:bCs/>
                <w:color w:val="000000"/>
                <w:kern w:val="0"/>
                <w:sz w:val="20"/>
                <w:szCs w:val="20"/>
              </w:rPr>
            </w:pPr>
          </w:p>
        </w:tc>
        <w:tc>
          <w:tcPr>
            <w:tcW w:w="1274"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2071"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038"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r>
      <w:tr>
        <w:tblPrEx>
          <w:tblCellMar>
            <w:top w:w="0" w:type="dxa"/>
            <w:left w:w="108" w:type="dxa"/>
            <w:bottom w:w="0" w:type="dxa"/>
            <w:right w:w="108" w:type="dxa"/>
          </w:tblCellMar>
        </w:tblPrEx>
        <w:trPr>
          <w:trHeight w:val="564" w:hRule="exact"/>
          <w:jc w:val="center"/>
        </w:trPr>
        <w:tc>
          <w:tcPr>
            <w:tcW w:w="915"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956"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091"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388"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787"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563" w:type="dxa"/>
            <w:tcBorders>
              <w:top w:val="single" w:color="auto" w:sz="4" w:space="0"/>
              <w:left w:val="single" w:color="auto" w:sz="4" w:space="0"/>
              <w:bottom w:val="single" w:color="auto" w:sz="4" w:space="0"/>
              <w:right w:val="single" w:color="auto" w:sz="4" w:space="0"/>
            </w:tcBorders>
            <w:noWrap/>
            <w:vAlign w:val="center"/>
          </w:tcPr>
          <w:p>
            <w:pPr>
              <w:wordWrap w:val="0"/>
              <w:jc w:val="center"/>
              <w:rPr>
                <w:bCs/>
                <w:color w:val="000000"/>
                <w:kern w:val="0"/>
                <w:sz w:val="20"/>
                <w:szCs w:val="20"/>
              </w:rPr>
            </w:pPr>
          </w:p>
        </w:tc>
        <w:tc>
          <w:tcPr>
            <w:tcW w:w="857"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2660" w:type="dxa"/>
            <w:tcBorders>
              <w:top w:val="single" w:color="auto" w:sz="4" w:space="0"/>
              <w:left w:val="single" w:color="auto" w:sz="4" w:space="0"/>
              <w:bottom w:val="single" w:color="auto" w:sz="4" w:space="0"/>
              <w:right w:val="single" w:color="auto" w:sz="4" w:space="0"/>
            </w:tcBorders>
            <w:noWrap/>
            <w:vAlign w:val="center"/>
          </w:tcPr>
          <w:p>
            <w:pPr>
              <w:wordWrap w:val="0"/>
              <w:jc w:val="left"/>
              <w:rPr>
                <w:rFonts w:ascii="宋体" w:hAnsi="宋体" w:cs="宋体"/>
                <w:bCs/>
                <w:color w:val="000000"/>
                <w:kern w:val="0"/>
                <w:sz w:val="20"/>
                <w:szCs w:val="20"/>
              </w:rPr>
            </w:pPr>
          </w:p>
        </w:tc>
        <w:tc>
          <w:tcPr>
            <w:tcW w:w="1274"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2071"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038"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r>
      <w:tr>
        <w:tblPrEx>
          <w:tblCellMar>
            <w:top w:w="0" w:type="dxa"/>
            <w:left w:w="108" w:type="dxa"/>
            <w:bottom w:w="0" w:type="dxa"/>
            <w:right w:w="108" w:type="dxa"/>
          </w:tblCellMar>
        </w:tblPrEx>
        <w:trPr>
          <w:trHeight w:val="612" w:hRule="exact"/>
          <w:jc w:val="center"/>
        </w:trPr>
        <w:tc>
          <w:tcPr>
            <w:tcW w:w="915"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956"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091"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388"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787"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563" w:type="dxa"/>
            <w:tcBorders>
              <w:top w:val="single" w:color="auto" w:sz="4" w:space="0"/>
              <w:left w:val="single" w:color="auto" w:sz="4" w:space="0"/>
              <w:bottom w:val="single" w:color="auto" w:sz="4" w:space="0"/>
              <w:right w:val="single" w:color="auto" w:sz="4" w:space="0"/>
            </w:tcBorders>
            <w:noWrap/>
            <w:vAlign w:val="center"/>
          </w:tcPr>
          <w:p>
            <w:pPr>
              <w:wordWrap w:val="0"/>
              <w:jc w:val="center"/>
              <w:rPr>
                <w:bCs/>
                <w:color w:val="000000"/>
                <w:kern w:val="0"/>
                <w:sz w:val="20"/>
                <w:szCs w:val="20"/>
              </w:rPr>
            </w:pPr>
          </w:p>
        </w:tc>
        <w:tc>
          <w:tcPr>
            <w:tcW w:w="857"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2660" w:type="dxa"/>
            <w:tcBorders>
              <w:top w:val="single" w:color="auto" w:sz="4" w:space="0"/>
              <w:left w:val="single" w:color="auto" w:sz="4" w:space="0"/>
              <w:bottom w:val="single" w:color="auto" w:sz="4" w:space="0"/>
              <w:right w:val="single" w:color="auto" w:sz="4" w:space="0"/>
            </w:tcBorders>
            <w:noWrap/>
            <w:vAlign w:val="center"/>
          </w:tcPr>
          <w:p>
            <w:pPr>
              <w:wordWrap w:val="0"/>
              <w:jc w:val="left"/>
              <w:rPr>
                <w:rFonts w:ascii="宋体" w:hAnsi="宋体" w:cs="宋体"/>
                <w:bCs/>
                <w:color w:val="000000"/>
                <w:kern w:val="0"/>
                <w:sz w:val="20"/>
                <w:szCs w:val="20"/>
              </w:rPr>
            </w:pPr>
          </w:p>
        </w:tc>
        <w:tc>
          <w:tcPr>
            <w:tcW w:w="1274"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2071"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c>
          <w:tcPr>
            <w:tcW w:w="1038" w:type="dxa"/>
            <w:tcBorders>
              <w:top w:val="single" w:color="auto" w:sz="4" w:space="0"/>
              <w:left w:val="single" w:color="auto" w:sz="4" w:space="0"/>
              <w:bottom w:val="single" w:color="auto" w:sz="4" w:space="0"/>
              <w:right w:val="single" w:color="auto" w:sz="4" w:space="0"/>
            </w:tcBorders>
            <w:noWrap/>
            <w:vAlign w:val="center"/>
          </w:tcPr>
          <w:p>
            <w:pPr>
              <w:wordWrap w:val="0"/>
              <w:jc w:val="center"/>
              <w:rPr>
                <w:rFonts w:ascii="宋体" w:hAnsi="宋体" w:cs="宋体"/>
                <w:bCs/>
                <w:color w:val="000000"/>
                <w:kern w:val="0"/>
                <w:sz w:val="20"/>
                <w:szCs w:val="20"/>
              </w:rPr>
            </w:pPr>
          </w:p>
        </w:tc>
      </w:tr>
    </w:tbl>
    <w:p>
      <w:pPr>
        <w:wordWrap w:val="0"/>
        <w:autoSpaceDN w:val="0"/>
        <w:spacing w:line="400" w:lineRule="exac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 1.曾获得全国、全省各类表彰的，请在备注栏中注明奖励种类及时间。</w:t>
      </w:r>
    </w:p>
    <w:p>
      <w:pPr>
        <w:tabs>
          <w:tab w:val="left" w:pos="7268"/>
          <w:tab w:val="left" w:pos="7742"/>
        </w:tabs>
        <w:wordWrap w:val="0"/>
        <w:spacing w:line="4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2.此表请按推荐顺序填写。</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8"/>
          <w:szCs w:val="28"/>
        </w:rPr>
        <w:t xml:space="preserve">  </w:t>
      </w:r>
    </w:p>
    <w:p>
      <w:pPr>
        <w:ind w:firstLine="551"/>
        <w:rPr>
          <w:rFonts w:hint="default" w:ascii="Times New Roman" w:hAnsi="Times New Roman" w:cs="Times New Roman"/>
        </w:rPr>
      </w:pPr>
      <w:r>
        <w:rPr>
          <w:rFonts w:hint="eastAsia" w:ascii="仿宋_GB2312" w:hAnsi="仿宋_GB2312" w:eastAsia="仿宋_GB2312" w:cs="仿宋_GB2312"/>
          <w:color w:val="000000"/>
          <w:sz w:val="28"/>
          <w:szCs w:val="28"/>
        </w:rPr>
        <w:t>填表人姓名：</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联系手机：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w:t>
      </w: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NTkzNDYyN2YzZTI5OWZkZGQwYjU3ZGFhOTVkMjUifQ=="/>
  </w:docVars>
  <w:rsids>
    <w:rsidRoot w:val="206B4699"/>
    <w:rsid w:val="206B4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center"/>
    </w:pPr>
    <w:rPr>
      <w:rFonts w:ascii="Calibri" w:hAnsi="Calibri" w:eastAsia="黑体" w:cs="Times New Roman"/>
      <w:kern w:val="2"/>
      <w:sz w:val="4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next w:val="1"/>
    <w:qFormat/>
    <w:uiPriority w:val="99"/>
    <w:pPr>
      <w:widowControl w:val="0"/>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2022-12-20T08:56:00Z</dcterms:created>
  <dc:creator>学生行行</dc:creator>
  <cp:lastModifiedBy>学生行行</cp:lastModifiedBy>
  <dcterms:modified xsi:type="dcterms:W3CDTF">2022-12-20T08:57:38Z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43FC8D6596DC4D2898582910A98E45F9</vt:lpwstr>
  </property>
</Properties>
</file>