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</w:rPr>
      </w:pPr>
      <w:bookmarkStart w:id="0" w:name="_GoBack"/>
      <w:bookmarkEnd w:id="0"/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2023年</w:t>
      </w:r>
      <w:r>
        <w:rPr>
          <w:rFonts w:hint="eastAsia" w:ascii="方正小标宋简体" w:eastAsia="方正小标宋简体"/>
          <w:sz w:val="54"/>
          <w:szCs w:val="54"/>
        </w:rPr>
        <w:t>全国质量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sz w:val="32"/>
          <w:u w:val="single"/>
        </w:rPr>
      </w:pPr>
      <w:r>
        <w:rPr>
          <w:rFonts w:hint="eastAsia"/>
          <w:sz w:val="32"/>
          <w:lang w:val="en-US" w:eastAsia="zh-CN"/>
        </w:rPr>
        <w:t>企业</w:t>
      </w:r>
      <w:r>
        <w:rPr>
          <w:rFonts w:hint="eastAsia"/>
          <w:sz w:val="32"/>
        </w:rPr>
        <w:t>名称：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  <w:sz w:val="32"/>
        </w:rPr>
        <w:t xml:space="preserve"> </w:t>
      </w:r>
      <w:r>
        <w:rPr>
          <w:rFonts w:hint="eastAsia"/>
        </w:rPr>
        <w:t>（盖章）</w:t>
      </w:r>
    </w:p>
    <w:p>
      <w:pPr>
        <w:rPr>
          <w:sz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sz w:val="32"/>
        </w:rPr>
      </w:pPr>
      <w:r>
        <w:rPr>
          <w:rFonts w:hint="eastAsia"/>
          <w:sz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</w:pPr>
      <w:r>
        <w:rPr>
          <w:rFonts w:hint="eastAsia"/>
          <w:sz w:val="32"/>
        </w:rPr>
        <w:t>推荐单位：</w:t>
      </w:r>
      <w:r>
        <w:rPr>
          <w:rFonts w:hint="eastAsia"/>
          <w:sz w:val="32"/>
          <w:u w:val="single"/>
        </w:rPr>
        <w:t xml:space="preserve">             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    </w:t>
      </w:r>
      <w:r>
        <w:rPr>
          <w:rFonts w:hint="eastAsia"/>
          <w:sz w:val="32"/>
        </w:rPr>
        <w:t xml:space="preserve"> 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 xml:space="preserve">填表日期:  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rFonts w:hint="eastAsia"/>
          <w:sz w:val="32"/>
        </w:rPr>
        <w:t xml:space="preserve"> 年 </w:t>
      </w:r>
      <w:r>
        <w:rPr>
          <w:sz w:val="32"/>
        </w:rPr>
        <w:t xml:space="preserve">   </w:t>
      </w:r>
      <w:r>
        <w:rPr>
          <w:rFonts w:hint="eastAsia"/>
          <w:sz w:val="32"/>
        </w:rPr>
        <w:t xml:space="preserve">月 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sz w:val="32"/>
        </w:rPr>
        <w:t xml:space="preserve"> </w:t>
      </w:r>
      <w:r>
        <w:rPr>
          <w:rFonts w:hint="eastAsia"/>
          <w:sz w:val="32"/>
        </w:rPr>
        <w:t>日</w:t>
      </w:r>
    </w:p>
    <w:p>
      <w:pPr>
        <w:spacing w:line="420" w:lineRule="exact"/>
        <w:ind w:right="344" w:rightChars="123"/>
        <w:jc w:val="both"/>
        <w:rPr>
          <w:rFonts w:hint="eastAsia" w:ascii="黑体" w:eastAsia="黑体"/>
          <w:sz w:val="36"/>
          <w:szCs w:val="36"/>
          <w:lang w:eastAsia="zh-CN"/>
        </w:rPr>
      </w:pPr>
    </w:p>
    <w:p>
      <w:pPr>
        <w:spacing w:line="420" w:lineRule="exact"/>
        <w:ind w:right="344" w:rightChars="123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报 说 明</w:t>
      </w:r>
    </w:p>
    <w:p>
      <w:pPr>
        <w:spacing w:before="120" w:beforeLines="50" w:after="120" w:afterLines="50" w:line="420" w:lineRule="exact"/>
        <w:rPr>
          <w:rFonts w:ascii="黑体" w:eastAsia="黑体"/>
          <w:sz w:val="40"/>
          <w:szCs w:val="32"/>
        </w:rPr>
      </w:pP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</w:rPr>
        <w:t>申报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需签署全国质量</w:t>
      </w:r>
      <w:r>
        <w:rPr>
          <w:rFonts w:hint="eastAsia"/>
          <w:lang w:val="en-US" w:eastAsia="zh-CN"/>
        </w:rPr>
        <w:t>标杆</w:t>
      </w:r>
      <w:r>
        <w:rPr>
          <w:rFonts w:hint="eastAsia"/>
        </w:rPr>
        <w:t>申报承诺书，由</w:t>
      </w:r>
      <w:r>
        <w:rPr>
          <w:rFonts w:hint="eastAsia"/>
          <w:b/>
          <w:bCs/>
        </w:rPr>
        <w:t>申报</w:t>
      </w:r>
      <w:r>
        <w:rPr>
          <w:rFonts w:hint="eastAsia"/>
          <w:b/>
          <w:bCs/>
          <w:lang w:val="en-US" w:eastAsia="zh-CN"/>
        </w:rPr>
        <w:t>单位</w:t>
      </w:r>
      <w:r>
        <w:rPr>
          <w:rFonts w:hint="eastAsia"/>
          <w:b/>
          <w:bCs/>
        </w:rPr>
        <w:t>法人代表或</w:t>
      </w:r>
      <w:r>
        <w:rPr>
          <w:rFonts w:hint="eastAsia"/>
          <w:b/>
          <w:bCs/>
          <w:lang w:val="en-US" w:eastAsia="zh-CN"/>
        </w:rPr>
        <w:t>相关领导</w:t>
      </w:r>
      <w:r>
        <w:rPr>
          <w:rFonts w:hint="eastAsia"/>
          <w:b/>
          <w:bCs/>
        </w:rPr>
        <w:t>签字并加盖公章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申报单位需有推荐单位推荐，推荐单位需撰写推荐意见并加盖</w:t>
      </w:r>
      <w:r>
        <w:rPr>
          <w:rFonts w:hint="eastAsia"/>
        </w:rPr>
        <w:t>公章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全国</w:t>
      </w:r>
      <w:r>
        <w:rPr>
          <w:rFonts w:hint="eastAsia"/>
        </w:rPr>
        <w:t>质量</w:t>
      </w:r>
      <w:r>
        <w:rPr>
          <w:rFonts w:hint="eastAsia"/>
          <w:lang w:val="en-US" w:eastAsia="zh-CN"/>
        </w:rPr>
        <w:t>标杆</w:t>
      </w:r>
      <w:r>
        <w:rPr>
          <w:rFonts w:hint="eastAsia"/>
        </w:rPr>
        <w:t>申报材料由申报</w:t>
      </w:r>
      <w:r>
        <w:rPr>
          <w:rFonts w:hint="eastAsia"/>
          <w:lang w:val="en-US" w:eastAsia="zh-CN"/>
        </w:rPr>
        <w:t>书、典型经验材料和其他证明材料</w:t>
      </w:r>
      <w:r>
        <w:rPr>
          <w:rFonts w:hint="eastAsia"/>
        </w:rPr>
        <w:t>组成，材料内容不得涉及国家秘密。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相关表格需</w:t>
      </w:r>
      <w:r>
        <w:rPr>
          <w:rFonts w:hint="eastAsia"/>
        </w:rPr>
        <w:t>结合实际情况如实填写，指标名称与特殊行业常用测量指标不一致的，以行业常用指标填写；各表具体要求见表后“注”，需按年度填写的指标</w:t>
      </w:r>
      <w:r>
        <w:rPr>
          <w:rFonts w:hint="eastAsia"/>
          <w:lang w:val="en-US" w:eastAsia="zh-CN"/>
        </w:rPr>
        <w:t>是</w:t>
      </w:r>
      <w:r>
        <w:rPr>
          <w:rFonts w:hint="eastAsia"/>
        </w:rPr>
        <w:t>指申报当年之前连续三年的指标。如表内填不下可另加附页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</w:rPr>
        <w:t>请将</w:t>
      </w:r>
      <w:r>
        <w:rPr>
          <w:rFonts w:hint="eastAsia"/>
          <w:lang w:val="en-US" w:eastAsia="zh-CN"/>
        </w:rPr>
        <w:t>加盖公章的</w:t>
      </w:r>
      <w:r>
        <w:rPr>
          <w:rFonts w:hint="eastAsia"/>
        </w:rPr>
        <w:t>申报</w:t>
      </w:r>
      <w:r>
        <w:rPr>
          <w:rFonts w:hint="eastAsia"/>
          <w:lang w:val="en-US" w:eastAsia="zh-CN"/>
        </w:rPr>
        <w:t>书、典型经验材料和其他证明材料等三个文件的可编辑文档打包压缩后,以“申报企业全称”命名</w:t>
      </w:r>
      <w:r>
        <w:rPr>
          <w:rFonts w:hint="eastAsia"/>
        </w:rPr>
        <w:t>上传至申报系统，并发送到指定邮箱</w:t>
      </w:r>
      <w:r>
        <w:rPr>
          <w:rFonts w:hint="eastAsia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qmb@caq.org.cn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line="520" w:lineRule="exact"/>
        <w:ind w:left="0" w:firstLine="541"/>
        <w:rPr>
          <w:sz w:val="24"/>
        </w:rPr>
        <w:sectPr>
          <w:headerReference r:id="rId3" w:type="default"/>
          <w:footerReference r:id="rId4" w:type="default"/>
          <w:pgSz w:w="11906" w:h="16838"/>
          <w:pgMar w:top="1418" w:right="1361" w:bottom="1418" w:left="1361" w:header="851" w:footer="992" w:gutter="0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全国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我们在申报全国质量标杆过程中做出如下承诺：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本单位自愿申报全国质量标杆。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严格遵守《全国质量标杆遴选及交流实施办法》的有关规定，恪守社会公德、企业道德，不采取请客送礼等不正当手段，干扰全国质量标杆评审工作。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在评审过程中，对全国质量标杆工作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办公室有关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24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本单位对上述条款做出郑重承诺，并在申报全国质量标杆过程中严格遵守。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企业名称：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全国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tbl>
      <w:tblPr>
        <w:tblStyle w:val="7"/>
        <w:tblpPr w:leftFromText="180" w:rightFromText="180" w:vertAnchor="text" w:horzAnchor="page" w:tblpX="1335" w:tblpY="5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437"/>
        <w:gridCol w:w="2437"/>
        <w:gridCol w:w="116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推荐单位</w:t>
            </w:r>
          </w:p>
        </w:tc>
        <w:sdt>
          <w:sdt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  <w:id w:val="147460434"/>
            <w:placeholder>
              <w:docPart w:val="{0505c959-af23-4da3-8ca4-44eb02a78a6c}"/>
            </w:placeholder>
            <w:showingPlcHdr/>
            <w:dropDownList>
              <w:listItem w:displayText="北京市经济和信息化局" w:value="北京市经济和信息化局"/>
              <w:listItem w:displayText="天津市工业和信息化局" w:value="天津市工业和信息化局"/>
              <w:listItem w:displayText="河北省工业和信息化厅" w:value="河北省工业和信息化厅"/>
              <w:listItem w:displayText="山西省工业和信息化厅" w:value="山西省工业和信息化厅"/>
              <w:listItem w:displayText="内蒙古自治区工业和信息化厅" w:value="内蒙古自治区工业和信息化厅"/>
              <w:listItem w:displayText="辽宁省工业和信息化厅" w:value="辽宁省工业和信息化厅"/>
              <w:listItem w:displayText="吉林省工业和信息化厅" w:value="吉林省工业和信息化厅"/>
              <w:listItem w:displayText="黑龙江省工业和信息化厅" w:value="黑龙江省工业和信息化厅"/>
              <w:listItem w:displayText="上海市经济和信息化委员会" w:value="上海市经济和信息化委员会"/>
              <w:listItem w:displayText="江苏省工业和信息化厅" w:value="江苏省工业和信息化厅"/>
              <w:listItem w:displayText="浙江省经济和信息化厅" w:value="浙江省经济和信息化厅"/>
              <w:listItem w:displayText="安徽省经济和信息化厅" w:value="安徽省经济和信息化厅"/>
              <w:listItem w:displayText="福建省工业和信息化厅" w:value="福建省工业和信息化厅"/>
              <w:listItem w:displayText="江西省工业和信息化厅" w:value="江西省工业和信息化厅"/>
              <w:listItem w:displayText="山东省工业和信息化厅" w:value="山东省工业和信息化厅"/>
              <w:listItem w:displayText="河南省工业和信息化厅" w:value="河南省工业和信息化厅"/>
              <w:listItem w:displayText="湖北省经济和信息化厅" w:value="湖北省经济和信息化厅"/>
              <w:listItem w:displayText="湖南省工业和信息化厅" w:value="湖南省工业和信息化厅"/>
              <w:listItem w:displayText="广东省工业和信息化厅" w:value="广东省工业和信息化厅"/>
              <w:listItem w:displayText="广西壮族自治区工业和信息化厅" w:value="广西壮族自治区工业和信息化厅"/>
              <w:listItem w:displayText="海南省工业和信息化厅" w:value="海南省工业和信息化厅"/>
              <w:listItem w:displayText="重庆市经济和信息化委员会" w:value="重庆市经济和信息化委员会"/>
              <w:listItem w:displayText="四川省经济和信息化厅" w:value="四川省经济和信息化厅"/>
              <w:listItem w:displayText="贵州省工业和信息化厅" w:value="贵州省工业和信息化厅"/>
              <w:listItem w:displayText="云南省工业和信息化厅" w:value="云南省工业和信息化厅"/>
              <w:listItem w:displayText="西藏自治区经济和信息化厅" w:value="西藏自治区经济和信息化厅"/>
              <w:listItem w:displayText="陕西省工业和信息化厅" w:value="陕西省工业和信息化厅"/>
              <w:listItem w:displayText="甘肃省工业和信息化厅" w:value="甘肃省工业和信息化厅"/>
              <w:listItem w:displayText="青海省工业和信息化厅" w:value="青海省工业和信息化厅"/>
              <w:listItem w:displayText="宁夏回族自治区工业和信息化厅" w:value="宁夏回族自治区工业和信息化厅"/>
              <w:listItem w:displayText="新疆维吾尔自治区工业和信息化厅" w:value="新疆维吾尔自治区工业和信息化厅"/>
              <w:listItem w:displayText="大连市工业和信息化局" w:value="大连市工业和信息化局"/>
              <w:listItem w:displayText="宁波市经济和信息化局" w:value="宁波市经济和信息化局"/>
              <w:listItem w:displayText="厦门市工业和信息化局" w:value="厦门市工业和信息化局"/>
              <w:listItem w:displayText="青岛市工业和信息化局" w:value="青岛市工业和信息化局"/>
              <w:listItem w:displayText="深圳市工业和信息化局" w:value="深圳市工业和信息化局"/>
              <w:listItem w:displayText="新疆生产建设兵团工业和信息化局" w:value="新疆生产建设兵团工业和信息化局"/>
              <w:listItem w:displayText="中国机械工业联合会" w:value="中国机械工业联合会"/>
              <w:listItem w:displayText="中国机械工业质量管理协会" w:value="中国机械工业质量管理协会"/>
              <w:listItem w:displayText="中国钢铁工业协会" w:value="中国钢铁工业协会"/>
              <w:listItem w:displayText="中国有色金属工业协会" w:value="中国有色金属工业协会"/>
              <w:listItem w:displayText="中国石油和化学工业联合会" w:value="中国石油和化学工业联合会"/>
              <w:listItem w:displayText="中国轻工业联合会" w:value="中国轻工业联合会"/>
              <w:listItem w:displayText="中国纺织工业联合会" w:value="中国纺织工业联合会"/>
              <w:listItem w:displayText="中国建筑材料联合会" w:value="中国建筑材料联合会"/>
              <w:listItem w:displayText="中国电子信息行业联合会" w:value="中国电子信息行业联合会"/>
              <w:listItem w:displayText="中国电子质量管理协会" w:value="中国电子质量管理协会"/>
              <w:listItem w:displayText="中国中小企业协会" w:value="中国中小企业协会"/>
            </w:dropDownList>
          </w:sdtPr>
          <w:sdtEnd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</w:sdtEndPr>
          <w:sdtContent>
            <w:tc>
              <w:tcPr>
                <w:tcW w:w="7311" w:type="dxa"/>
                <w:gridSpan w:val="4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/>
                    <w:b/>
                    <w:sz w:val="21"/>
                    <w:szCs w:val="16"/>
                    <w:vertAlign w:val="baseline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是否属于中央企业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否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所属央企集团全称（非央企不用填）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</w:rPr>
              <w:t>统一社会信用代码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2437" w:type="dxa"/>
            <w:gridSpan w:val="2"/>
            <w:vAlign w:val="center"/>
          </w:tcPr>
          <w:sdt>
            <w:sdt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Times New Roman" w:hAnsi="Times New Roman" w:eastAsia="宋体" w:cs="Times New Roman"/>
                    <w:b/>
                    <w:kern w:val="2"/>
                    <w:sz w:val="21"/>
                    <w:szCs w:val="16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行业分类</w:t>
            </w:r>
          </w:p>
        </w:tc>
        <w:sdt>
          <w:sdt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  <w:id w:val="147461528"/>
            <w:placeholder>
              <w:docPart w:val="{30d277f4-8077-4cf1-a680-3dad176a7bfd}"/>
            </w:placeholder>
            <w:showingPlcHdr/>
            <w:dropDownList>
              <w:listItem w:displayText="煤炭开采和洗选业" w:value="煤炭开采和洗选业"/>
              <w:listItem w:displayText="石油和天然气开采业" w:value="石油和天然气开采业"/>
              <w:listItem w:displayText="黑色金属矿采选业" w:value="黑色金属矿采选业"/>
              <w:listItem w:displayText="有色金属矿采选业" w:value="有色金属矿采选业"/>
              <w:listItem w:displayText="非金属矿采选业" w:value="非金属矿采选业"/>
              <w:listItem w:displayText="开采专业及辅助性活动" w:value="开采专业及辅助性活动"/>
              <w:listItem w:displayText="其他采矿业" w:value="其他采矿业"/>
              <w:listItem w:displayText="农副食品加工业" w:value="农副食品加工业"/>
              <w:listItem w:displayText="食品制造业" w:value="食品制造业"/>
              <w:listItem w:displayText="酒、饮料和精制茶制造业" w:value="酒、饮料和精制茶制造业"/>
              <w:listItem w:displayText="烟草制品业" w:value="烟草制品业"/>
              <w:listItem w:displayText="纺织业" w:value="纺织业"/>
              <w:listItem w:displayText="纺织服装、服饰业" w:value="纺织服装、服饰业"/>
              <w:listItem w:displayText="皮革、毛皮、羽毛及其制品和制鞋业" w:value="皮革、毛皮、羽毛及其制品和制鞋业"/>
              <w:listItem w:displayText="木材加工和木、竹、藤、棕、草制品业" w:value="木材加工和木、竹、藤、棕、草制品业"/>
              <w:listItem w:displayText="家具制造业" w:value="家具制造业"/>
              <w:listItem w:displayText="造纸和纸制品业" w:value="造纸和纸制品业"/>
              <w:listItem w:displayText="印刷和记录媒介复制业" w:value="印刷和记录媒介复制业"/>
              <w:listItem w:displayText="文教、工美、体育和娱乐用品制造业" w:value="文教、工美、体育和娱乐用品制造业"/>
              <w:listItem w:displayText="石油、煤炭及其他燃料加工业" w:value="石油、煤炭及其他燃料加工业"/>
              <w:listItem w:displayText="化学原料和化学制品制造业" w:value="化学原料和化学制品制造业"/>
              <w:listItem w:displayText="医药制造业" w:value="医药制造业"/>
              <w:listItem w:displayText="化学纤维制造业" w:value="化学纤维制造业"/>
              <w:listItem w:displayText="橡胶和塑料制品业" w:value="橡胶和塑料制品业"/>
              <w:listItem w:displayText="非金属矿物制品业" w:value="非金属矿物制品业"/>
              <w:listItem w:displayText="黑色金属冶炼和压延加工业" w:value="黑色金属冶炼和压延加工业"/>
              <w:listItem w:displayText="有色金属冶炼和压延加工业" w:value="有色金属冶炼和压延加工业"/>
              <w:listItem w:displayText="金属制品业" w:value="金属制品业"/>
              <w:listItem w:displayText="通用设备制造业" w:value="通用设备制造业"/>
              <w:listItem w:displayText="专用设备制造业" w:value="专用设备制造业"/>
              <w:listItem w:displayText="汽车制造业" w:value="汽车制造业"/>
              <w:listItem w:displayText="铁路、船舶、航空航天和其他运输设备制造业" w:value="铁路、船舶、航空航天和其他运输设备制造业"/>
              <w:listItem w:displayText="电气机械和器材制造业" w:value="电气机械和器材制造业"/>
              <w:listItem w:displayText="计算机、通信和其他电子设备制造业" w:value="计算机、通信和其他电子设备制造业"/>
              <w:listItem w:displayText="仪器仪表制造业" w:value="仪器仪表制造业"/>
              <w:listItem w:displayText="其他制造业" w:value="其他制造业"/>
              <w:listItem w:displayText="废弃资源综合利用业" w:value="废弃资源综合利用业"/>
              <w:listItem w:displayText="金属制品、机械和设备修理业" w:value="金属制品、机械和设备修理业"/>
              <w:listItem w:displayText="电力、热力生产和供应业" w:value="电力、热力生产和供应业"/>
              <w:listItem w:displayText="燃气生产和供应业" w:value="燃气生产和供应业"/>
              <w:listItem w:displayText="水的生产和供应业" w:value="水的生产和供应业"/>
              <w:listItem w:displayText="生产性服务业" w:value="生产性服务业"/>
            </w:dropDownList>
          </w:sdtPr>
          <w:sdtEnd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</w:sdtEndPr>
          <w:sdtContent>
            <w:tc>
              <w:tcPr>
                <w:tcW w:w="2437" w:type="dxa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Times New Roman" w:hAnsi="Times New Roman" w:eastAsia="宋体" w:cs="Times New Roman"/>
                    <w:b/>
                    <w:kern w:val="2"/>
                    <w:sz w:val="21"/>
                    <w:szCs w:val="16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tc>
          </w:sdtContent>
        </w:sdt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</w:sdtEndPr>
          <w:sdtContent>
            <w:tc>
              <w:tcPr>
                <w:tcW w:w="2437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/>
                    <w:b/>
                    <w:sz w:val="21"/>
                    <w:szCs w:val="16"/>
                    <w:vertAlign w:val="baseline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16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是否已获地区或行业质量标杆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Cs/>
                <w:spacing w:val="-16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否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Cs/>
                <w:spacing w:val="-16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pacing w:val="-16"/>
                <w:sz w:val="21"/>
                <w:szCs w:val="21"/>
                <w:lang w:val="en-US" w:eastAsia="zh-CN"/>
              </w:rPr>
              <w:t>经验已推广企业数量（单位：家）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申报方向（单选）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>质量管理体系升级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关键过程质量控制  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产业链供应链韧性与安全 </w:t>
            </w:r>
          </w:p>
          <w:p>
            <w:pPr>
              <w:spacing w:line="240" w:lineRule="auto"/>
              <w:rPr>
                <w:rFonts w:hint="eastAsia"/>
                <w:b/>
                <w:sz w:val="21"/>
                <w:szCs w:val="21"/>
                <w:vertAlign w:val="baseline"/>
              </w:rPr>
            </w:pP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</w:rPr>
              <w:t>质量管理数字化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近三年主营业务收入（单位：万元）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 w:val="0"/>
                <w:bCs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2020年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 w:val="0"/>
                <w:bCs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2021年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/>
                <w:sz w:val="21"/>
                <w:szCs w:val="16"/>
                <w:vertAlign w:val="baseline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近三年利润总额（单位：万元）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2020年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2021年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8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邮编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</w:tbl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管理效益统计表</w:t>
      </w:r>
    </w:p>
    <w:tbl>
      <w:tblPr>
        <w:tblStyle w:val="6"/>
        <w:tblpPr w:leftFromText="180" w:rightFromText="180" w:vertAnchor="text" w:horzAnchor="margin" w:tblpXSpec="center" w:tblpY="211"/>
        <w:tblW w:w="9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120"/>
        <w:gridCol w:w="948"/>
        <w:gridCol w:w="980"/>
        <w:gridCol w:w="980"/>
        <w:gridCol w:w="980"/>
        <w:gridCol w:w="956"/>
        <w:gridCol w:w="1004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gridSpan w:val="2"/>
          </w:tcPr>
          <w:p>
            <w:pPr>
              <w:spacing w:line="600" w:lineRule="exact"/>
              <w:jc w:val="center"/>
              <w:rPr>
                <w:bCs/>
                <w:spacing w:val="-4"/>
              </w:rPr>
            </w:pPr>
            <w:r>
              <w:rPr>
                <w:rFonts w:hint="eastAsia"/>
                <w:b/>
                <w:bCs w:val="0"/>
                <w:spacing w:val="-4"/>
                <w:lang w:val="en-US" w:eastAsia="zh-CN"/>
              </w:rPr>
              <w:t>主导</w:t>
            </w:r>
            <w:r>
              <w:rPr>
                <w:rFonts w:hint="eastAsia"/>
                <w:b/>
                <w:bCs w:val="0"/>
                <w:spacing w:val="-4"/>
              </w:rPr>
              <w:t>产品/服务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市场占有</w:t>
            </w:r>
          </w:p>
          <w:p>
            <w:pPr>
              <w:jc w:val="center"/>
              <w:rPr>
                <w:bCs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份额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20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bCs/>
              </w:rPr>
              <w:t>20</w:t>
            </w:r>
            <w:r>
              <w:rPr>
                <w:rFonts w:hint="eastAsia"/>
                <w:bCs/>
                <w:lang w:val="en-US" w:eastAsia="zh-CN"/>
              </w:rPr>
              <w:t>20</w:t>
            </w:r>
            <w:r>
              <w:rPr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bCs/>
              </w:rPr>
              <w:t>202</w:t>
            </w:r>
            <w:r>
              <w:rPr>
                <w:rFonts w:hint="eastAsia"/>
                <w:bCs/>
                <w:lang w:val="en-US" w:eastAsia="zh-CN"/>
              </w:rPr>
              <w:t>1</w:t>
            </w:r>
            <w:r>
              <w:rPr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  <w:bCs/>
              </w:rPr>
              <w:t>20</w:t>
            </w:r>
            <w:r>
              <w:rPr>
                <w:bCs/>
              </w:rPr>
              <w:t>2</w:t>
            </w:r>
            <w:r>
              <w:rPr>
                <w:rFonts w:hint="eastAsia"/>
                <w:bCs/>
                <w:lang w:val="en-US" w:eastAsia="zh-CN"/>
              </w:rPr>
              <w:t>2</w:t>
            </w:r>
            <w:r>
              <w:rPr>
                <w:rFonts w:hint="eastAsia"/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顾客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满意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程度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自评  </w:t>
            </w:r>
            <w:r>
              <w:rPr>
                <w:rFonts w:hint="eastAsia"/>
                <w:bCs/>
                <w:spacing w:val="-14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第三方调查</w:t>
            </w:r>
          </w:p>
          <w:p>
            <w:pPr>
              <w:spacing w:line="240" w:lineRule="exact"/>
              <w:rPr>
                <w:bCs/>
                <w:sz w:val="16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spacing w:line="240" w:lineRule="exact"/>
              <w:rPr>
                <w:bCs/>
                <w:sz w:val="16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顾客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忠诚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程度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80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</w:rPr>
      </w:pPr>
    </w:p>
    <w:p>
      <w:pPr>
        <w:spacing w:line="340" w:lineRule="exact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tbl>
      <w:tblPr>
        <w:tblStyle w:val="6"/>
        <w:tblpPr w:leftFromText="180" w:rightFromText="180" w:vertAnchor="text" w:horzAnchor="page" w:tblpX="1275" w:tblpY="103"/>
        <w:tblOverlap w:val="never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56"/>
        <w:gridCol w:w="979"/>
        <w:gridCol w:w="1038"/>
        <w:gridCol w:w="1039"/>
        <w:gridCol w:w="1038"/>
        <w:gridCol w:w="1039"/>
        <w:gridCol w:w="1038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35" w:leftChars="-50" w:right="-140" w:rightChars="-50" w:hanging="105" w:hangingChars="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序号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项</w:t>
            </w:r>
            <w:r>
              <w:rPr>
                <w:bCs/>
                <w:sz w:val="21"/>
              </w:rPr>
              <w:t xml:space="preserve">  </w:t>
            </w:r>
            <w:r>
              <w:rPr>
                <w:rFonts w:hint="eastAsia"/>
                <w:bCs/>
                <w:sz w:val="21"/>
              </w:rPr>
              <w:t>目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单位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</w:t>
            </w:r>
            <w:r>
              <w:rPr>
                <w:rFonts w:hint="eastAsia"/>
                <w:bCs/>
                <w:sz w:val="21"/>
                <w:lang w:val="en-US" w:eastAsia="zh-CN"/>
              </w:rPr>
              <w:t>20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202</w:t>
            </w:r>
            <w:r>
              <w:rPr>
                <w:rFonts w:hint="eastAsia"/>
                <w:bCs/>
                <w:sz w:val="21"/>
                <w:lang w:val="en-US" w:eastAsia="zh-CN"/>
              </w:rPr>
              <w:t>1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202</w:t>
            </w:r>
            <w:r>
              <w:rPr>
                <w:rFonts w:hint="eastAsia"/>
                <w:bCs/>
                <w:sz w:val="21"/>
                <w:lang w:val="en-US" w:eastAsia="zh-CN"/>
              </w:rPr>
              <w:t>2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行业平均水平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行业最佳水平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本</w:t>
            </w:r>
            <w:r>
              <w:rPr>
                <w:rFonts w:hint="eastAsia"/>
                <w:bCs/>
                <w:sz w:val="21"/>
                <w:lang w:val="en-US" w:eastAsia="zh-CN"/>
              </w:rPr>
              <w:t>企业</w:t>
            </w:r>
            <w:r>
              <w:rPr>
                <w:rFonts w:hint="eastAsia"/>
                <w:bCs/>
                <w:sz w:val="21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1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资产总额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  <w:szCs w:val="44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2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主营业务收入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3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利润总额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4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流动资产周转率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次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5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全员劳动生产率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14"/>
                <w:sz w:val="21"/>
              </w:rPr>
            </w:pPr>
            <w:r>
              <w:rPr>
                <w:rFonts w:hint="eastAsia"/>
                <w:bCs/>
                <w:spacing w:val="-14"/>
                <w:sz w:val="21"/>
              </w:rPr>
              <w:t>万元/人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6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设备综合效率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7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质量损失率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8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8"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产品合格率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12"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9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8"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产品返修率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12"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</w:rPr>
              <w:t>1</w:t>
            </w:r>
            <w:r>
              <w:rPr>
                <w:rFonts w:hint="eastAsia"/>
                <w:bCs/>
                <w:sz w:val="21"/>
                <w:lang w:val="en-US" w:eastAsia="zh-CN"/>
              </w:rPr>
              <w:t>0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8"/>
                <w:sz w:val="21"/>
              </w:rPr>
            </w:pPr>
            <w:r>
              <w:rPr>
                <w:rFonts w:hint="eastAsia"/>
                <w:bCs/>
                <w:spacing w:val="-8"/>
                <w:sz w:val="21"/>
              </w:rPr>
              <w:t>万元总产值综合能耗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12"/>
                <w:sz w:val="21"/>
              </w:rPr>
            </w:pPr>
            <w:r>
              <w:rPr>
                <w:rFonts w:hint="eastAsia"/>
                <w:bCs/>
                <w:spacing w:val="-12"/>
                <w:sz w:val="21"/>
              </w:rPr>
              <w:t>吨/万元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</w:tbl>
    <w:p>
      <w:pPr>
        <w:spacing w:line="480" w:lineRule="exact"/>
        <w:rPr>
          <w:rFonts w:ascii="楷体_GB2312" w:eastAsia="楷体_GB2312"/>
          <w:bCs/>
          <w:spacing w:val="-12"/>
          <w:sz w:val="24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注：非制造业可根据行业实际情况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本行业的相关经济指标及结果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eastAsia="宋体"/>
          <w:bCs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tbl>
      <w:tblPr>
        <w:tblStyle w:val="6"/>
        <w:tblpPr w:leftFromText="180" w:rightFromText="180" w:vertAnchor="text" w:horzAnchor="page" w:tblpX="1275" w:tblpY="221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398"/>
        <w:gridCol w:w="2252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项目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1"/>
                <w:szCs w:val="21"/>
                <w:lang w:val="en-US" w:eastAsia="zh-CN"/>
              </w:rPr>
              <w:t>对产业链与供应链发展的贡献情况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降低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环境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污染方面的情况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有效利用资源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方面的情况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tbl>
      <w:tblPr>
        <w:tblStyle w:val="6"/>
        <w:tblpPr w:leftFromText="180" w:rightFromText="180" w:vertAnchor="text" w:horzAnchor="page" w:tblpX="1275" w:tblpY="221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398"/>
        <w:gridCol w:w="2252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项目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1"/>
                <w:szCs w:val="21"/>
                <w:lang w:val="en-US" w:eastAsia="zh-CN"/>
              </w:rPr>
              <w:t>品牌知名度、认知度、美誉度、忠诚度、联想度，品牌价值等指标的实现</w:t>
            </w:r>
            <w:r>
              <w:rPr>
                <w:rFonts w:hint="eastAsia" w:ascii="宋体" w:hAnsi="宋体" w:cs="宋体"/>
                <w:bCs/>
                <w:spacing w:val="-8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footerReference r:id="rId5" w:type="default"/>
          <w:pgSz w:w="11906" w:h="16838"/>
          <w:pgMar w:top="1134" w:right="1418" w:bottom="1134" w:left="1418" w:header="851" w:footer="992" w:gutter="0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tbl>
      <w:tblPr>
        <w:tblStyle w:val="6"/>
        <w:tblpPr w:leftFromText="180" w:rightFromText="180" w:vertAnchor="text" w:horzAnchor="page" w:tblpX="609" w:tblpY="213"/>
        <w:tblOverlap w:val="never"/>
        <w:tblW w:w="108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00"/>
        <w:gridCol w:w="2800"/>
        <w:gridCol w:w="1260"/>
        <w:gridCol w:w="3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210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产品/服务名称</w:t>
            </w:r>
          </w:p>
        </w:tc>
        <w:tc>
          <w:tcPr>
            <w:tcW w:w="280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竞争对手/标杆名称</w:t>
            </w:r>
          </w:p>
        </w:tc>
        <w:tc>
          <w:tcPr>
            <w:tcW w:w="126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市场份额</w:t>
            </w:r>
          </w:p>
        </w:tc>
        <w:tc>
          <w:tcPr>
            <w:tcW w:w="393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主要优势</w:t>
            </w:r>
          </w:p>
          <w:p>
            <w:pPr>
              <w:spacing w:line="36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Cs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全国质量标杆推荐表</w:t>
      </w:r>
    </w:p>
    <w:tbl>
      <w:tblPr>
        <w:tblStyle w:val="6"/>
        <w:tblpPr w:leftFromText="180" w:rightFromText="180" w:vertAnchor="page" w:horzAnchor="page" w:tblpX="1515" w:tblpY="2047"/>
        <w:tblOverlap w:val="never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60"/>
        <w:gridCol w:w="2131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</w:t>
            </w:r>
          </w:p>
        </w:tc>
        <w:tc>
          <w:tcPr>
            <w:tcW w:w="6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  <w:id w:val="147460434"/>
              <w:placeholder>
                <w:docPart w:val="{d1fa1f0f-5b7d-45de-b1bd-422ae41d70d3}"/>
              </w:placeholder>
              <w:showingPlcHdr/>
              <w:dropDownList>
                <w:listItem w:displayText="北京市经济和信息化局" w:value="北京市经济和信息化局"/>
                <w:listItem w:displayText="天津市工业和信息化局" w:value="天津市工业和信息化局"/>
                <w:listItem w:displayText="河北省工业和信息化厅" w:value="河北省工业和信息化厅"/>
                <w:listItem w:displayText="山西省工业和信息化厅" w:value="山西省工业和信息化厅"/>
                <w:listItem w:displayText="内蒙古自治区工业和信息化厅" w:value="内蒙古自治区工业和信息化厅"/>
                <w:listItem w:displayText="辽宁省工业和信息化厅" w:value="辽宁省工业和信息化厅"/>
                <w:listItem w:displayText="吉林省工业和信息化厅" w:value="吉林省工业和信息化厅"/>
                <w:listItem w:displayText="黑龙江省工业和信息化厅" w:value="黑龙江省工业和信息化厅"/>
                <w:listItem w:displayText="上海市经济和信息化委员会" w:value="上海市经济和信息化委员会"/>
                <w:listItem w:displayText="江苏省工业和信息化厅" w:value="江苏省工业和信息化厅"/>
                <w:listItem w:displayText="浙江省经济和信息化厅" w:value="浙江省经济和信息化厅"/>
                <w:listItem w:displayText="安徽省经济和信息化厅" w:value="安徽省经济和信息化厅"/>
                <w:listItem w:displayText="福建省工业和信息化厅" w:value="福建省工业和信息化厅"/>
                <w:listItem w:displayText="江西省工业和信息化厅" w:value="江西省工业和信息化厅"/>
                <w:listItem w:displayText="山东省工业和信息化厅" w:value="山东省工业和信息化厅"/>
                <w:listItem w:displayText="河南省工业和信息化厅" w:value="河南省工业和信息化厅"/>
                <w:listItem w:displayText="湖北省经济和信息化厅" w:value="湖北省经济和信息化厅"/>
                <w:listItem w:displayText="湖南省工业和信息化厅" w:value="湖南省工业和信息化厅"/>
                <w:listItem w:displayText="广东省工业和信息化厅" w:value="广东省工业和信息化厅"/>
                <w:listItem w:displayText="广西壮族自治区工业和信息化厅" w:value="广西壮族自治区工业和信息化厅"/>
                <w:listItem w:displayText="海南省工业和信息化厅" w:value="海南省工业和信息化厅"/>
                <w:listItem w:displayText="重庆市经济和信息化委员会" w:value="重庆市经济和信息化委员会"/>
                <w:listItem w:displayText="四川省经济和信息化厅" w:value="四川省经济和信息化厅"/>
                <w:listItem w:displayText="贵州省工业和信息化厅" w:value="贵州省工业和信息化厅"/>
                <w:listItem w:displayText="云南省工业和信息化厅" w:value="云南省工业和信息化厅"/>
                <w:listItem w:displayText="西藏自治区经济和信息化厅" w:value="西藏自治区经济和信息化厅"/>
                <w:listItem w:displayText="陕西省工业和信息化厅" w:value="陕西省工业和信息化厅"/>
                <w:listItem w:displayText="甘肃省工业和信息化厅" w:value="甘肃省工业和信息化厅"/>
                <w:listItem w:displayText="青海省工业和信息化厅" w:value="青海省工业和信息化厅"/>
                <w:listItem w:displayText="宁夏回族自治区工业和信息化厅" w:value="宁夏回族自治区工业和信息化厅"/>
                <w:listItem w:displayText="新疆维吾尔自治区工业和信息化厅" w:value="新疆维吾尔自治区工业和信息化厅"/>
                <w:listItem w:displayText="大连市工业和信息化局" w:value="大连市工业和信息化局"/>
                <w:listItem w:displayText="宁波市经济和信息化局" w:value="宁波市经济和信息化局"/>
                <w:listItem w:displayText="厦门市工业和信息化局" w:value="厦门市工业和信息化局"/>
                <w:listItem w:displayText="青岛市工业和信息化局" w:value="青岛市工业和信息化局"/>
                <w:listItem w:displayText="深圳市工业和信息化局" w:value="深圳市工业和信息化局"/>
                <w:listItem w:displayText="新疆生产建设兵团工业和信息化局" w:value="新疆生产建设兵团工业和信息化局"/>
                <w:listItem w:displayText="中国机械工业联合会" w:value="中国机械工业联合会"/>
                <w:listItem w:displayText="中国机械工业质量管理协会" w:value="中国机械工业质量管理协会"/>
                <w:listItem w:displayText="中国钢铁工业协会" w:value="中国钢铁工业协会"/>
                <w:listItem w:displayText="中国有色金属工业协会" w:value="中国有色金属工业协会"/>
                <w:listItem w:displayText="中国石油和化学工业联合会" w:value="中国石油和化学工业联合会"/>
                <w:listItem w:displayText="中国轻工业联合会" w:value="中国轻工业联合会"/>
                <w:listItem w:displayText="中国纺织工业联合会" w:value="中国纺织工业联合会"/>
                <w:listItem w:displayText="中国建筑材料联合会" w:value="中国建筑材料联合会"/>
                <w:listItem w:displayText="中国电子信息行业联合会" w:value="中国电子信息行业联合会"/>
                <w:listItem w:displayText="中国电子质量管理协会" w:value="中国电子质量管理协会"/>
                <w:listItem w:displayText="中国中小企业协会" w:value="中国中小企业协会"/>
              </w:dropDownList>
            </w:sdtPr>
            <w:sdtEnd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sdtEndPr>
            <w:sdtContent>
              <w:p>
                <w:pPr>
                  <w:spacing w:beforeLines="0" w:afterLines="0"/>
                  <w:jc w:val="center"/>
                  <w:rPr>
                    <w:rFonts w:hint="eastAsia" w:ascii="Times New Roman" w:hAnsi="Times New Roman" w:eastAsia="宋体" w:cs="Times New Roman"/>
                    <w:b/>
                    <w:kern w:val="2"/>
                    <w:sz w:val="21"/>
                    <w:szCs w:val="16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</w:trPr>
        <w:tc>
          <w:tcPr>
            <w:tcW w:w="9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推荐意见：</w:t>
            </w: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left="6160" w:hanging="6160" w:hangingChars="2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</w:t>
            </w: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6440" w:firstLineChars="2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盖章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beforeLines="0" w:afterLines="0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</w:t>
            </w:r>
          </w:p>
          <w:p>
            <w:pPr>
              <w:spacing w:beforeLines="0" w:afterLine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</w:tc>
      </w:tr>
    </w:tbl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6" w:type="default"/>
      <w:pgSz w:w="11906" w:h="16838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12</w:t>
    </w:r>
    <w:r>
      <w:rPr>
        <w:rStyle w:val="10"/>
      </w:rPr>
      <w:fldChar w:fldCharType="end"/>
    </w:r>
  </w:p>
  <w:p>
    <w:pPr>
      <w:pStyle w:val="3"/>
      <w:framePr w:wrap="around" w:vAnchor="text" w:hAnchor="margin" w:xAlign="center" w:y="1"/>
      <w:rPr>
        <w:rStyle w:val="10"/>
      </w:rPr>
    </w:pPr>
  </w:p>
  <w:p>
    <w:pPr>
      <w:pStyle w:val="3"/>
      <w:framePr w:wrap="around" w:vAnchor="text" w:hAnchor="page" w:x="5772" w:y="307"/>
      <w:rPr>
        <w:rStyle w:val="10"/>
      </w:rPr>
    </w:pPr>
  </w:p>
  <w:p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12</w:t>
    </w:r>
    <w:r>
      <w:rPr>
        <w:rStyle w:val="10"/>
      </w:rPr>
      <w:fldChar w:fldCharType="end"/>
    </w:r>
  </w:p>
  <w:p>
    <w:pPr>
      <w:pStyle w:val="3"/>
      <w:framePr w:wrap="around" w:vAnchor="text" w:hAnchor="margin" w:xAlign="center" w:y="1"/>
      <w:rPr>
        <w:rStyle w:val="10"/>
      </w:rPr>
    </w:pPr>
  </w:p>
  <w:p>
    <w:pPr>
      <w:pStyle w:val="3"/>
      <w:framePr w:wrap="around" w:vAnchor="text" w:hAnchor="page" w:x="5772" w:y="307"/>
      <w:rPr>
        <w:rStyle w:val="10"/>
      </w:rPr>
    </w:pPr>
  </w:p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PowerPlusWaterMarkObject12755893" o:spid="_x0000_s2074" o:spt="136" type="#_x0000_t136" style="position:absolute;left:0pt;margin-left:515.9pt;margin-top:501.6pt;height:14pt;width:141pt;mso-position-horizontal-relative:margin;mso-position-vertical-relative:margin;rotation:-2949120f;z-index:-25163161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2236389" o:spid="_x0000_s2073" o:spt="136" type="#_x0000_t136" style="position:absolute;left:0pt;margin-left:394.95pt;margin-top:622.5pt;height:14pt;width:141pt;mso-position-horizontal-relative:margin;mso-position-vertical-relative:margin;rotation:-2949120f;z-index:-251632640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1611111" o:spid="_x0000_s2072" o:spt="136" type="#_x0000_t136" style="position:absolute;left:0pt;margin-left:274.05pt;margin-top:743.4pt;height:14pt;width:141pt;mso-position-horizontal-relative:margin;mso-position-vertical-relative:margin;rotation:-2949120f;z-index:-251633664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0873243" o:spid="_x0000_s2071" o:spt="136" type="#_x0000_t136" style="position:absolute;left:0pt;margin-left:515.9pt;margin-top:296.25pt;height:14pt;width:141pt;mso-position-horizontal-relative:margin;mso-position-vertical-relative:margin;rotation:-2949120f;z-index:-251634688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0338870" o:spid="_x0000_s2070" o:spt="136" type="#_x0000_t136" style="position:absolute;left:0pt;margin-left:394.95pt;margin-top:417.2pt;height:14pt;width:141pt;mso-position-horizontal-relative:margin;mso-position-vertical-relative:margin;rotation:-2949120f;z-index:-251635712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9957774" o:spid="_x0000_s2069" o:spt="136" type="#_x0000_t136" style="position:absolute;left:0pt;margin-left:274.05pt;margin-top:538.1pt;height:14pt;width:141pt;mso-position-horizontal-relative:margin;mso-position-vertical-relative:margin;rotation:-2949120f;z-index:-25163673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9936750" o:spid="_x0000_s2068" o:spt="136" type="#_x0000_t136" style="position:absolute;left:0pt;margin-left:153.15pt;margin-top:659pt;height:14pt;width:141pt;mso-position-horizontal-relative:margin;mso-position-vertical-relative:margin;rotation:-2949120f;z-index:-251637760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9623235" o:spid="_x0000_s2067" o:spt="136" type="#_x0000_t136" style="position:absolute;left:0pt;margin-left:32.2pt;margin-top:779.95pt;height:14pt;width:141pt;mso-position-horizontal-relative:margin;mso-position-vertical-relative:margin;rotation:-2949120f;z-index:-251638784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8798573" o:spid="_x0000_s2066" o:spt="136" type="#_x0000_t136" style="position:absolute;left:0pt;margin-left:515.9pt;margin-top:90.95pt;height:14pt;width:141pt;mso-position-horizontal-relative:margin;mso-position-vertical-relative:margin;rotation:-2949120f;z-index:-251639808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8509871" o:spid="_x0000_s2065" o:spt="136" type="#_x0000_t136" style="position:absolute;left:0pt;margin-left:394.95pt;margin-top:211.85pt;height:14pt;width:141pt;mso-position-horizontal-relative:margin;mso-position-vertical-relative:margin;rotation:-2949120f;z-index:-251640832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7742156" o:spid="_x0000_s2064" o:spt="136" type="#_x0000_t136" style="position:absolute;left:0pt;margin-left:274.05pt;margin-top:332.8pt;height:14pt;width:141pt;mso-position-horizontal-relative:margin;mso-position-vertical-relative:margin;rotation:-2949120f;z-index:-25164185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7580447" o:spid="_x0000_s2063" o:spt="136" type="#_x0000_t136" style="position:absolute;left:0pt;margin-left:153.15pt;margin-top:453.7pt;height:14pt;width:141pt;mso-position-horizontal-relative:margin;mso-position-vertical-relative:margin;rotation:-2949120f;z-index:-251642880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6796764" o:spid="_x0000_s2062" o:spt="136" type="#_x0000_t136" style="position:absolute;left:0pt;margin-left:32.2pt;margin-top:574.6pt;height:14pt;width:141pt;mso-position-horizontal-relative:margin;mso-position-vertical-relative:margin;rotation:-2949120f;z-index:-251643904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6166061" o:spid="_x0000_s2061" o:spt="136" type="#_x0000_t136" style="position:absolute;left:0pt;margin-left:-88.7pt;margin-top:695.55pt;height:14pt;width:141pt;mso-position-horizontal-relative:margin;mso-position-vertical-relative:margin;rotation:-2949120f;z-index:-251644928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6147269" o:spid="_x0000_s2060" o:spt="136" type="#_x0000_t136" style="position:absolute;left:0pt;margin-left:515.9pt;margin-top:-114.35pt;height:14pt;width:141pt;mso-position-horizontal-relative:margin;mso-position-vertical-relative:margin;rotation:-2949120f;z-index:-251645952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5289335" o:spid="_x0000_s2059" o:spt="136" type="#_x0000_t136" style="position:absolute;left:0pt;margin-left:394.95pt;margin-top:6.55pt;height:14pt;width:141pt;mso-position-horizontal-relative:margin;mso-position-vertical-relative:margin;rotation:-2949120f;z-index:-25164697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4500841" o:spid="_x0000_s2058" o:spt="136" type="#_x0000_t136" style="position:absolute;left:0pt;margin-left:274.05pt;margin-top:127.45pt;height:14pt;width:141pt;mso-position-horizontal-relative:margin;mso-position-vertical-relative:margin;rotation:-2949120f;z-index:-251648000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4098873" o:spid="_x0000_s2057" o:spt="136" type="#_x0000_t136" style="position:absolute;left:0pt;margin-left:153.15pt;margin-top:248.4pt;height:14pt;width:141pt;mso-position-horizontal-relative:margin;mso-position-vertical-relative:margin;rotation:-2949120f;z-index:-251649024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3734576" o:spid="_x0000_s2056" o:spt="136" type="#_x0000_t136" style="position:absolute;left:0pt;margin-left:32.2pt;margin-top:369.3pt;height:14pt;width:141pt;mso-position-horizontal-relative:margin;mso-position-vertical-relative:margin;rotation:-2949120f;z-index:-251650048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3360144" o:spid="_x0000_s2055" o:spt="136" type="#_x0000_t136" style="position:absolute;left:0pt;margin-left:-88.7pt;margin-top:490.2pt;height:14pt;width:141pt;mso-position-horizontal-relative:margin;mso-position-vertical-relative:margin;rotation:-2949120f;z-index:-251651072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3348015" o:spid="_x0000_s2054" o:spt="136" type="#_x0000_t136" style="position:absolute;left:0pt;margin-left:274.05pt;margin-top:-77.85pt;height:14pt;width:141pt;mso-position-horizontal-relative:margin;mso-position-vertical-relative:margin;rotation:-2949120f;z-index:-25165209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2573777" o:spid="_x0000_s2053" o:spt="136" type="#_x0000_t136" style="position:absolute;left:0pt;margin-left:153.15pt;margin-top:43.05pt;height:14pt;width:141pt;mso-position-horizontal-relative:margin;mso-position-vertical-relative:margin;rotation:-2949120f;z-index:-251653120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881212" o:spid="_x0000_s2052" o:spt="136" type="#_x0000_t136" style="position:absolute;left:0pt;margin-left:32.2pt;margin-top:164pt;height:14pt;width:141pt;mso-position-horizontal-relative:margin;mso-position-vertical-relative:margin;rotation:-2949120f;z-index:-251654144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473053" o:spid="_x0000_s2051" o:spt="136" type="#_x0000_t136" style="position:absolute;left:0pt;margin-left:-88.7pt;margin-top:284.9pt;height:14pt;width:141pt;mso-position-horizontal-relative:margin;mso-position-vertical-relative:margin;rotation:-2949120f;z-index:-251655168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1024774" o:spid="_x0000_s2050" o:spt="136" type="#_x0000_t136" style="position:absolute;left:0pt;margin-left:32.2pt;margin-top:-41.35pt;height:14pt;width:141pt;mso-position-horizontal-relative:margin;mso-position-vertical-relative:margin;rotation:-2949120f;z-index:-251656192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  <w:r>
      <w:rPr>
        <w:sz w:val="18"/>
      </w:rPr>
      <w:pict>
        <v:shape id="PowerPlusWaterMarkObject787833" o:spid="_x0000_s2049" o:spt="136" type="#_x0000_t136" style="position:absolute;left:0pt;margin-left:-88.7pt;margin-top:79.6pt;height:14pt;width:141pt;mso-position-horizontal-relative:margin;mso-position-vertical-relative:margin;rotation:-2949120f;z-index:-251657216;mso-width-relative:page;mso-height-relative:page;" fillcolor="#D1D1D1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胡春燕2023-08-0313:27:36" style="font-family:汉仪旗黑KW 55S;font-size:14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7F6DB"/>
    <w:multiLevelType w:val="singleLevel"/>
    <w:tmpl w:val="99C7F6D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2Y3NTdkNDdlZjhiMmJmZjIwYTIyZTBiNWVjZmE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BC0259"/>
    <w:rsid w:val="02FC45A7"/>
    <w:rsid w:val="030B47EA"/>
    <w:rsid w:val="03541CED"/>
    <w:rsid w:val="03917B3D"/>
    <w:rsid w:val="03F82FC0"/>
    <w:rsid w:val="03FA6D38"/>
    <w:rsid w:val="03FF434E"/>
    <w:rsid w:val="04074FB1"/>
    <w:rsid w:val="04131BA8"/>
    <w:rsid w:val="045126D0"/>
    <w:rsid w:val="04651CD8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A64F55"/>
    <w:rsid w:val="06D575E9"/>
    <w:rsid w:val="071C6FC5"/>
    <w:rsid w:val="07354E58"/>
    <w:rsid w:val="07634BF4"/>
    <w:rsid w:val="077706A0"/>
    <w:rsid w:val="07A1192D"/>
    <w:rsid w:val="07B611C8"/>
    <w:rsid w:val="07C82CA9"/>
    <w:rsid w:val="07D17DB0"/>
    <w:rsid w:val="07E21FBD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1B26B3"/>
    <w:rsid w:val="09436A8B"/>
    <w:rsid w:val="097D1872"/>
    <w:rsid w:val="09AC2C7C"/>
    <w:rsid w:val="09C37BCC"/>
    <w:rsid w:val="09D678FF"/>
    <w:rsid w:val="0A116B8A"/>
    <w:rsid w:val="0A193C90"/>
    <w:rsid w:val="0A2C5771"/>
    <w:rsid w:val="0A326B00"/>
    <w:rsid w:val="0A40121D"/>
    <w:rsid w:val="0A595E3B"/>
    <w:rsid w:val="0AF81AF7"/>
    <w:rsid w:val="0B0E131B"/>
    <w:rsid w:val="0B3D39AE"/>
    <w:rsid w:val="0B3F14D4"/>
    <w:rsid w:val="0B582596"/>
    <w:rsid w:val="0B5A00BC"/>
    <w:rsid w:val="0B7218AA"/>
    <w:rsid w:val="0BB17874"/>
    <w:rsid w:val="0BBE689D"/>
    <w:rsid w:val="0BF56037"/>
    <w:rsid w:val="0C060244"/>
    <w:rsid w:val="0C1069CD"/>
    <w:rsid w:val="0C22507E"/>
    <w:rsid w:val="0C232BA4"/>
    <w:rsid w:val="0CE642FD"/>
    <w:rsid w:val="0D103128"/>
    <w:rsid w:val="0D18022F"/>
    <w:rsid w:val="0D215336"/>
    <w:rsid w:val="0D896A37"/>
    <w:rsid w:val="0D957AD2"/>
    <w:rsid w:val="0DA27AF9"/>
    <w:rsid w:val="0DC12675"/>
    <w:rsid w:val="0DC67C8B"/>
    <w:rsid w:val="0DDE3227"/>
    <w:rsid w:val="0DF93BBD"/>
    <w:rsid w:val="0E2F3A82"/>
    <w:rsid w:val="0E323572"/>
    <w:rsid w:val="0E6A6868"/>
    <w:rsid w:val="0E7019A5"/>
    <w:rsid w:val="0E771982"/>
    <w:rsid w:val="0E910299"/>
    <w:rsid w:val="0EA37FCC"/>
    <w:rsid w:val="0EDB1514"/>
    <w:rsid w:val="0EF34AB0"/>
    <w:rsid w:val="0F225395"/>
    <w:rsid w:val="0F276507"/>
    <w:rsid w:val="0FC4644C"/>
    <w:rsid w:val="0FEF171B"/>
    <w:rsid w:val="109776BD"/>
    <w:rsid w:val="10D0497D"/>
    <w:rsid w:val="10D95F27"/>
    <w:rsid w:val="112A22DF"/>
    <w:rsid w:val="118045F5"/>
    <w:rsid w:val="11987B90"/>
    <w:rsid w:val="11D010D8"/>
    <w:rsid w:val="125735A8"/>
    <w:rsid w:val="12C02EFB"/>
    <w:rsid w:val="12FC7CAB"/>
    <w:rsid w:val="13223BB5"/>
    <w:rsid w:val="13734411"/>
    <w:rsid w:val="13AE5449"/>
    <w:rsid w:val="13BF31B2"/>
    <w:rsid w:val="13DB3D64"/>
    <w:rsid w:val="13DF3855"/>
    <w:rsid w:val="13E56991"/>
    <w:rsid w:val="145B3DF1"/>
    <w:rsid w:val="14832432"/>
    <w:rsid w:val="14ED3D4F"/>
    <w:rsid w:val="15145780"/>
    <w:rsid w:val="15657D89"/>
    <w:rsid w:val="15F07F9B"/>
    <w:rsid w:val="160550C9"/>
    <w:rsid w:val="162B4B2F"/>
    <w:rsid w:val="163C4F8E"/>
    <w:rsid w:val="163D2AB4"/>
    <w:rsid w:val="166444E5"/>
    <w:rsid w:val="16B07BAF"/>
    <w:rsid w:val="16D50F3F"/>
    <w:rsid w:val="16E337C8"/>
    <w:rsid w:val="171657DF"/>
    <w:rsid w:val="17914E66"/>
    <w:rsid w:val="179D7CAF"/>
    <w:rsid w:val="179E3A27"/>
    <w:rsid w:val="17AB7003"/>
    <w:rsid w:val="17CF3BE0"/>
    <w:rsid w:val="1820443C"/>
    <w:rsid w:val="18B84674"/>
    <w:rsid w:val="19017DC9"/>
    <w:rsid w:val="19274198"/>
    <w:rsid w:val="193B5C7A"/>
    <w:rsid w:val="19AF3CC9"/>
    <w:rsid w:val="1A002777"/>
    <w:rsid w:val="1A3D12D5"/>
    <w:rsid w:val="1A4A39F2"/>
    <w:rsid w:val="1A587BF3"/>
    <w:rsid w:val="1AA43102"/>
    <w:rsid w:val="1AB64BE3"/>
    <w:rsid w:val="1AD122E4"/>
    <w:rsid w:val="1AE67F2F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406E5A"/>
    <w:rsid w:val="1C6E1C1A"/>
    <w:rsid w:val="1C856F63"/>
    <w:rsid w:val="1C9F1DD3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B96EC4"/>
    <w:rsid w:val="1DD45AAC"/>
    <w:rsid w:val="1DE026A3"/>
    <w:rsid w:val="1DEF6D8A"/>
    <w:rsid w:val="1E1862E1"/>
    <w:rsid w:val="1E1E4F79"/>
    <w:rsid w:val="1E2F53D8"/>
    <w:rsid w:val="1E472722"/>
    <w:rsid w:val="1E8474D2"/>
    <w:rsid w:val="1E8C45D9"/>
    <w:rsid w:val="1E8E65A3"/>
    <w:rsid w:val="1EAC07D7"/>
    <w:rsid w:val="1EB37344"/>
    <w:rsid w:val="1EC75611"/>
    <w:rsid w:val="1EFA1543"/>
    <w:rsid w:val="1EFA59E6"/>
    <w:rsid w:val="1F391B38"/>
    <w:rsid w:val="1F751511"/>
    <w:rsid w:val="1F841754"/>
    <w:rsid w:val="1F971487"/>
    <w:rsid w:val="1FA37E2C"/>
    <w:rsid w:val="1FAE057F"/>
    <w:rsid w:val="1FB43DE7"/>
    <w:rsid w:val="1FCB2EDF"/>
    <w:rsid w:val="1FE521F3"/>
    <w:rsid w:val="1FFC12EA"/>
    <w:rsid w:val="20052895"/>
    <w:rsid w:val="203647FC"/>
    <w:rsid w:val="204D5FEA"/>
    <w:rsid w:val="208D63E6"/>
    <w:rsid w:val="20C718F8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E0D7F"/>
    <w:rsid w:val="22AD4B1E"/>
    <w:rsid w:val="22E91FFA"/>
    <w:rsid w:val="230C3F3A"/>
    <w:rsid w:val="23616034"/>
    <w:rsid w:val="236553F8"/>
    <w:rsid w:val="238241FC"/>
    <w:rsid w:val="23863CED"/>
    <w:rsid w:val="23A14683"/>
    <w:rsid w:val="23B5012E"/>
    <w:rsid w:val="23CF3000"/>
    <w:rsid w:val="23E66539"/>
    <w:rsid w:val="23F23130"/>
    <w:rsid w:val="242B03F0"/>
    <w:rsid w:val="246C2EE2"/>
    <w:rsid w:val="24F133E8"/>
    <w:rsid w:val="251B1717"/>
    <w:rsid w:val="252C2672"/>
    <w:rsid w:val="25381017"/>
    <w:rsid w:val="25387269"/>
    <w:rsid w:val="25D757BF"/>
    <w:rsid w:val="25E940BF"/>
    <w:rsid w:val="26233A75"/>
    <w:rsid w:val="26B96187"/>
    <w:rsid w:val="27165388"/>
    <w:rsid w:val="2776130D"/>
    <w:rsid w:val="27E70AD2"/>
    <w:rsid w:val="28212236"/>
    <w:rsid w:val="28221B0A"/>
    <w:rsid w:val="28A644E9"/>
    <w:rsid w:val="28AD1D1C"/>
    <w:rsid w:val="28C037FD"/>
    <w:rsid w:val="28E60D8A"/>
    <w:rsid w:val="28ED2118"/>
    <w:rsid w:val="29127DD1"/>
    <w:rsid w:val="298A3E0B"/>
    <w:rsid w:val="29A924E3"/>
    <w:rsid w:val="29AC3D81"/>
    <w:rsid w:val="29CE3CF8"/>
    <w:rsid w:val="2A005E7B"/>
    <w:rsid w:val="2A866380"/>
    <w:rsid w:val="2A9E7E67"/>
    <w:rsid w:val="2AED4651"/>
    <w:rsid w:val="2B1B1C46"/>
    <w:rsid w:val="2B2F4C6A"/>
    <w:rsid w:val="2B326508"/>
    <w:rsid w:val="2B406E77"/>
    <w:rsid w:val="2B4F70BA"/>
    <w:rsid w:val="2B595843"/>
    <w:rsid w:val="2B8A00F2"/>
    <w:rsid w:val="2BD97BE9"/>
    <w:rsid w:val="2C1856FE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F2797"/>
    <w:rsid w:val="2D0A773C"/>
    <w:rsid w:val="2D2A393B"/>
    <w:rsid w:val="2D3C366E"/>
    <w:rsid w:val="2D7E3C87"/>
    <w:rsid w:val="2D960FD0"/>
    <w:rsid w:val="2DA21723"/>
    <w:rsid w:val="2DBE22D5"/>
    <w:rsid w:val="2DCC67A0"/>
    <w:rsid w:val="2DE47F8D"/>
    <w:rsid w:val="2DEA30CA"/>
    <w:rsid w:val="2DF81343"/>
    <w:rsid w:val="2E382087"/>
    <w:rsid w:val="2E402CEA"/>
    <w:rsid w:val="2E620EB2"/>
    <w:rsid w:val="2EA25753"/>
    <w:rsid w:val="2EA8720D"/>
    <w:rsid w:val="2EAD65D1"/>
    <w:rsid w:val="2EC35DF5"/>
    <w:rsid w:val="2ECB4CA9"/>
    <w:rsid w:val="2F25085E"/>
    <w:rsid w:val="2F302D5E"/>
    <w:rsid w:val="2F486DA5"/>
    <w:rsid w:val="2F5B427F"/>
    <w:rsid w:val="2F803CE6"/>
    <w:rsid w:val="2F927575"/>
    <w:rsid w:val="2FA5374C"/>
    <w:rsid w:val="2FAF6379"/>
    <w:rsid w:val="2FB41BE1"/>
    <w:rsid w:val="2FB4573E"/>
    <w:rsid w:val="2FDB2CCA"/>
    <w:rsid w:val="30077F63"/>
    <w:rsid w:val="300C7328"/>
    <w:rsid w:val="301306B6"/>
    <w:rsid w:val="30AB4D93"/>
    <w:rsid w:val="30CB71E3"/>
    <w:rsid w:val="30DC54D6"/>
    <w:rsid w:val="30E20088"/>
    <w:rsid w:val="31570A76"/>
    <w:rsid w:val="31660CB9"/>
    <w:rsid w:val="317E6003"/>
    <w:rsid w:val="31886E82"/>
    <w:rsid w:val="31B639EF"/>
    <w:rsid w:val="320209E2"/>
    <w:rsid w:val="324E00CB"/>
    <w:rsid w:val="32AE0B6A"/>
    <w:rsid w:val="32B048E2"/>
    <w:rsid w:val="32D16607"/>
    <w:rsid w:val="332B21BB"/>
    <w:rsid w:val="336E20A7"/>
    <w:rsid w:val="33884F17"/>
    <w:rsid w:val="3402116D"/>
    <w:rsid w:val="345968B4"/>
    <w:rsid w:val="34796F56"/>
    <w:rsid w:val="347B4A7C"/>
    <w:rsid w:val="34CF6095"/>
    <w:rsid w:val="35417A73"/>
    <w:rsid w:val="35425726"/>
    <w:rsid w:val="35BC70FA"/>
    <w:rsid w:val="35CE6E2D"/>
    <w:rsid w:val="35F5085E"/>
    <w:rsid w:val="35F76384"/>
    <w:rsid w:val="36145188"/>
    <w:rsid w:val="362A675A"/>
    <w:rsid w:val="363870C8"/>
    <w:rsid w:val="3680281D"/>
    <w:rsid w:val="36A91D74"/>
    <w:rsid w:val="36CA3A99"/>
    <w:rsid w:val="36DD557A"/>
    <w:rsid w:val="36F079A3"/>
    <w:rsid w:val="36F40B16"/>
    <w:rsid w:val="37060F75"/>
    <w:rsid w:val="374E0226"/>
    <w:rsid w:val="375F0685"/>
    <w:rsid w:val="37D5540B"/>
    <w:rsid w:val="37DA41AF"/>
    <w:rsid w:val="38562E4F"/>
    <w:rsid w:val="38575800"/>
    <w:rsid w:val="38806B05"/>
    <w:rsid w:val="38CC7F9C"/>
    <w:rsid w:val="38ED3A6E"/>
    <w:rsid w:val="39113C01"/>
    <w:rsid w:val="39551D3F"/>
    <w:rsid w:val="39763A64"/>
    <w:rsid w:val="39C649EB"/>
    <w:rsid w:val="39E41315"/>
    <w:rsid w:val="3A033549"/>
    <w:rsid w:val="3A4A561C"/>
    <w:rsid w:val="3AE25855"/>
    <w:rsid w:val="3B003F2D"/>
    <w:rsid w:val="3B1B0D67"/>
    <w:rsid w:val="3B755D09"/>
    <w:rsid w:val="3BA448B8"/>
    <w:rsid w:val="3BA725FA"/>
    <w:rsid w:val="3C1F03E3"/>
    <w:rsid w:val="3C463BC1"/>
    <w:rsid w:val="3C522566"/>
    <w:rsid w:val="3C7A1ABD"/>
    <w:rsid w:val="3CC005BE"/>
    <w:rsid w:val="3D2C725B"/>
    <w:rsid w:val="3D597924"/>
    <w:rsid w:val="3D8726E3"/>
    <w:rsid w:val="3DBA6615"/>
    <w:rsid w:val="3DC456E6"/>
    <w:rsid w:val="3DF76220"/>
    <w:rsid w:val="3DFD6502"/>
    <w:rsid w:val="3E481E73"/>
    <w:rsid w:val="3EC040FF"/>
    <w:rsid w:val="3EE9266D"/>
    <w:rsid w:val="3F4C5993"/>
    <w:rsid w:val="3F5C54AA"/>
    <w:rsid w:val="3FE43E1D"/>
    <w:rsid w:val="3FEE25A6"/>
    <w:rsid w:val="400C6ED0"/>
    <w:rsid w:val="40512B35"/>
    <w:rsid w:val="40585637"/>
    <w:rsid w:val="40662A84"/>
    <w:rsid w:val="4066403F"/>
    <w:rsid w:val="409B22DF"/>
    <w:rsid w:val="40B97058"/>
    <w:rsid w:val="40BC08F6"/>
    <w:rsid w:val="40BC4452"/>
    <w:rsid w:val="40D519B8"/>
    <w:rsid w:val="410A340F"/>
    <w:rsid w:val="411C75E7"/>
    <w:rsid w:val="413C37E5"/>
    <w:rsid w:val="415E375B"/>
    <w:rsid w:val="422D7327"/>
    <w:rsid w:val="42925DB2"/>
    <w:rsid w:val="42C10446"/>
    <w:rsid w:val="42DE2DA6"/>
    <w:rsid w:val="43366245"/>
    <w:rsid w:val="4339622E"/>
    <w:rsid w:val="438A4CDB"/>
    <w:rsid w:val="43A044FF"/>
    <w:rsid w:val="43AB20C9"/>
    <w:rsid w:val="43F860E9"/>
    <w:rsid w:val="444F55DD"/>
    <w:rsid w:val="447F5EC2"/>
    <w:rsid w:val="448C6831"/>
    <w:rsid w:val="44B71B00"/>
    <w:rsid w:val="45356EC9"/>
    <w:rsid w:val="4577303D"/>
    <w:rsid w:val="45943BEF"/>
    <w:rsid w:val="45F11042"/>
    <w:rsid w:val="46586B0A"/>
    <w:rsid w:val="4665733A"/>
    <w:rsid w:val="46713F31"/>
    <w:rsid w:val="4682613E"/>
    <w:rsid w:val="469D2F78"/>
    <w:rsid w:val="46A240EA"/>
    <w:rsid w:val="46AF05B5"/>
    <w:rsid w:val="46CC73B9"/>
    <w:rsid w:val="471C20EE"/>
    <w:rsid w:val="4724470D"/>
    <w:rsid w:val="4780267D"/>
    <w:rsid w:val="479B74B7"/>
    <w:rsid w:val="48360F8E"/>
    <w:rsid w:val="48384D06"/>
    <w:rsid w:val="48515DC8"/>
    <w:rsid w:val="4852279F"/>
    <w:rsid w:val="488C6E00"/>
    <w:rsid w:val="48B9571B"/>
    <w:rsid w:val="48CC544E"/>
    <w:rsid w:val="48FC3F85"/>
    <w:rsid w:val="49090450"/>
    <w:rsid w:val="49290AF3"/>
    <w:rsid w:val="49431BB4"/>
    <w:rsid w:val="4961028C"/>
    <w:rsid w:val="4968786D"/>
    <w:rsid w:val="497927B3"/>
    <w:rsid w:val="49995C78"/>
    <w:rsid w:val="49CB3958"/>
    <w:rsid w:val="49D56585"/>
    <w:rsid w:val="4A0F3425"/>
    <w:rsid w:val="4A3B6D2F"/>
    <w:rsid w:val="4AA06B93"/>
    <w:rsid w:val="4AE7656F"/>
    <w:rsid w:val="4AF3130C"/>
    <w:rsid w:val="4B11183E"/>
    <w:rsid w:val="4B1D6435"/>
    <w:rsid w:val="4B616322"/>
    <w:rsid w:val="4B6B0F4E"/>
    <w:rsid w:val="4B75001F"/>
    <w:rsid w:val="4B8244EA"/>
    <w:rsid w:val="4BA83F51"/>
    <w:rsid w:val="4BDA4326"/>
    <w:rsid w:val="4BF278C2"/>
    <w:rsid w:val="4C03562B"/>
    <w:rsid w:val="4C3C0B3D"/>
    <w:rsid w:val="4C820C46"/>
    <w:rsid w:val="4C9D782D"/>
    <w:rsid w:val="4CDF1BF4"/>
    <w:rsid w:val="4CEE1E37"/>
    <w:rsid w:val="4CF66F3E"/>
    <w:rsid w:val="4D27359B"/>
    <w:rsid w:val="4D53613E"/>
    <w:rsid w:val="4D7762D0"/>
    <w:rsid w:val="4D987FF5"/>
    <w:rsid w:val="4DAB1AD6"/>
    <w:rsid w:val="4DE17BEE"/>
    <w:rsid w:val="4DFE254E"/>
    <w:rsid w:val="4E037B64"/>
    <w:rsid w:val="4E125FF9"/>
    <w:rsid w:val="4E434405"/>
    <w:rsid w:val="4E4D5283"/>
    <w:rsid w:val="4E577EB0"/>
    <w:rsid w:val="4E9C7CD7"/>
    <w:rsid w:val="4EA74993"/>
    <w:rsid w:val="4EBD5F65"/>
    <w:rsid w:val="4ECC43FA"/>
    <w:rsid w:val="4ED17C62"/>
    <w:rsid w:val="4EF120B3"/>
    <w:rsid w:val="4F0E056F"/>
    <w:rsid w:val="4F29184C"/>
    <w:rsid w:val="4F2953A8"/>
    <w:rsid w:val="4F5543EF"/>
    <w:rsid w:val="4F732964"/>
    <w:rsid w:val="4F8151E4"/>
    <w:rsid w:val="4F894099"/>
    <w:rsid w:val="4FD01CC8"/>
    <w:rsid w:val="4FF5172F"/>
    <w:rsid w:val="50011E81"/>
    <w:rsid w:val="503C735D"/>
    <w:rsid w:val="5066262C"/>
    <w:rsid w:val="50712076"/>
    <w:rsid w:val="50962F12"/>
    <w:rsid w:val="50BD049E"/>
    <w:rsid w:val="50E6709C"/>
    <w:rsid w:val="516E79EA"/>
    <w:rsid w:val="519F1952"/>
    <w:rsid w:val="51A74CAA"/>
    <w:rsid w:val="51F577C4"/>
    <w:rsid w:val="52100AA2"/>
    <w:rsid w:val="526B217C"/>
    <w:rsid w:val="52943481"/>
    <w:rsid w:val="52DF030A"/>
    <w:rsid w:val="52F12681"/>
    <w:rsid w:val="52F97788"/>
    <w:rsid w:val="530323B4"/>
    <w:rsid w:val="536C1D08"/>
    <w:rsid w:val="53A05E55"/>
    <w:rsid w:val="5463135D"/>
    <w:rsid w:val="547277F2"/>
    <w:rsid w:val="54AB4AB2"/>
    <w:rsid w:val="54B95421"/>
    <w:rsid w:val="54CA02A1"/>
    <w:rsid w:val="54D9161F"/>
    <w:rsid w:val="54E30C7D"/>
    <w:rsid w:val="550541C2"/>
    <w:rsid w:val="55990DAE"/>
    <w:rsid w:val="55B33C1E"/>
    <w:rsid w:val="55B856D8"/>
    <w:rsid w:val="55CA299B"/>
    <w:rsid w:val="55FD133D"/>
    <w:rsid w:val="56BA722E"/>
    <w:rsid w:val="56BE6D1E"/>
    <w:rsid w:val="56D402F0"/>
    <w:rsid w:val="56E542AB"/>
    <w:rsid w:val="56E83D9B"/>
    <w:rsid w:val="56F95FA8"/>
    <w:rsid w:val="570A3D11"/>
    <w:rsid w:val="576C677A"/>
    <w:rsid w:val="577613A7"/>
    <w:rsid w:val="580E13F0"/>
    <w:rsid w:val="581B5AAA"/>
    <w:rsid w:val="587873A1"/>
    <w:rsid w:val="58913FBE"/>
    <w:rsid w:val="58953AAF"/>
    <w:rsid w:val="5898359F"/>
    <w:rsid w:val="58B8550F"/>
    <w:rsid w:val="59126EAD"/>
    <w:rsid w:val="597C6A1D"/>
    <w:rsid w:val="598F49A2"/>
    <w:rsid w:val="599C2C1B"/>
    <w:rsid w:val="59C72A09"/>
    <w:rsid w:val="59F64A21"/>
    <w:rsid w:val="59FD7B5D"/>
    <w:rsid w:val="5A221372"/>
    <w:rsid w:val="5A3B68D8"/>
    <w:rsid w:val="5A511C57"/>
    <w:rsid w:val="5A6574B1"/>
    <w:rsid w:val="5A762E03"/>
    <w:rsid w:val="5A9F0C15"/>
    <w:rsid w:val="5ABA77FD"/>
    <w:rsid w:val="5ABD553F"/>
    <w:rsid w:val="5AF20E4A"/>
    <w:rsid w:val="5AFF7905"/>
    <w:rsid w:val="5B3255E5"/>
    <w:rsid w:val="5B3C46B5"/>
    <w:rsid w:val="5B3C6463"/>
    <w:rsid w:val="5B3E6680"/>
    <w:rsid w:val="5BE03293"/>
    <w:rsid w:val="5BF51ADD"/>
    <w:rsid w:val="5C2C64D8"/>
    <w:rsid w:val="5C3F445D"/>
    <w:rsid w:val="5C784CD3"/>
    <w:rsid w:val="5C9A1694"/>
    <w:rsid w:val="5CB12E81"/>
    <w:rsid w:val="5CD97003"/>
    <w:rsid w:val="5CE60D7D"/>
    <w:rsid w:val="5D1268DC"/>
    <w:rsid w:val="5D616655"/>
    <w:rsid w:val="5D681792"/>
    <w:rsid w:val="5D6D4FFA"/>
    <w:rsid w:val="5D740137"/>
    <w:rsid w:val="5D777C27"/>
    <w:rsid w:val="5D9702C9"/>
    <w:rsid w:val="5D9E6F62"/>
    <w:rsid w:val="5DDE7CA6"/>
    <w:rsid w:val="5DE132F2"/>
    <w:rsid w:val="5DE711C8"/>
    <w:rsid w:val="5E622685"/>
    <w:rsid w:val="5EF86DE5"/>
    <w:rsid w:val="5F1A6ABC"/>
    <w:rsid w:val="5F2E07B9"/>
    <w:rsid w:val="5F5A15AE"/>
    <w:rsid w:val="5F697A43"/>
    <w:rsid w:val="5F6D308F"/>
    <w:rsid w:val="5F920D48"/>
    <w:rsid w:val="5FE86BBA"/>
    <w:rsid w:val="60011A2A"/>
    <w:rsid w:val="6042276E"/>
    <w:rsid w:val="605204D7"/>
    <w:rsid w:val="60567FC7"/>
    <w:rsid w:val="605D3104"/>
    <w:rsid w:val="60714E01"/>
    <w:rsid w:val="60B553C9"/>
    <w:rsid w:val="60CC028A"/>
    <w:rsid w:val="60F021CA"/>
    <w:rsid w:val="61691F7C"/>
    <w:rsid w:val="61693D2A"/>
    <w:rsid w:val="61C176C2"/>
    <w:rsid w:val="6222274F"/>
    <w:rsid w:val="62791D4B"/>
    <w:rsid w:val="628506F0"/>
    <w:rsid w:val="62864468"/>
    <w:rsid w:val="62871F66"/>
    <w:rsid w:val="62D33B51"/>
    <w:rsid w:val="62E73159"/>
    <w:rsid w:val="62FD472A"/>
    <w:rsid w:val="630261E5"/>
    <w:rsid w:val="634E31D8"/>
    <w:rsid w:val="637F3391"/>
    <w:rsid w:val="6388475C"/>
    <w:rsid w:val="638D1F52"/>
    <w:rsid w:val="63952BB5"/>
    <w:rsid w:val="63B84AF5"/>
    <w:rsid w:val="63BD210C"/>
    <w:rsid w:val="63D01E3F"/>
    <w:rsid w:val="63DE27AE"/>
    <w:rsid w:val="63E63410"/>
    <w:rsid w:val="64942E6C"/>
    <w:rsid w:val="64EA6F30"/>
    <w:rsid w:val="65515201"/>
    <w:rsid w:val="655B398A"/>
    <w:rsid w:val="658E5B0E"/>
    <w:rsid w:val="65A11CE5"/>
    <w:rsid w:val="65E9543A"/>
    <w:rsid w:val="65F8742B"/>
    <w:rsid w:val="661701F9"/>
    <w:rsid w:val="66214BD4"/>
    <w:rsid w:val="662446C4"/>
    <w:rsid w:val="66544FA9"/>
    <w:rsid w:val="665C20B0"/>
    <w:rsid w:val="668D2269"/>
    <w:rsid w:val="6695111E"/>
    <w:rsid w:val="66993D4C"/>
    <w:rsid w:val="67112E9A"/>
    <w:rsid w:val="67582877"/>
    <w:rsid w:val="67672ABA"/>
    <w:rsid w:val="676A6106"/>
    <w:rsid w:val="679338AF"/>
    <w:rsid w:val="679F2254"/>
    <w:rsid w:val="67B57CC9"/>
    <w:rsid w:val="67DC5256"/>
    <w:rsid w:val="68077DF9"/>
    <w:rsid w:val="683230C8"/>
    <w:rsid w:val="68721717"/>
    <w:rsid w:val="687234C5"/>
    <w:rsid w:val="687E630D"/>
    <w:rsid w:val="68831B76"/>
    <w:rsid w:val="689C6793"/>
    <w:rsid w:val="68B41D2F"/>
    <w:rsid w:val="68DD74D8"/>
    <w:rsid w:val="69366BE8"/>
    <w:rsid w:val="69717C20"/>
    <w:rsid w:val="69A35096"/>
    <w:rsid w:val="69FD3262"/>
    <w:rsid w:val="69FD7706"/>
    <w:rsid w:val="6A0B3BD1"/>
    <w:rsid w:val="6A242EE4"/>
    <w:rsid w:val="6A521800"/>
    <w:rsid w:val="6A5E7D87"/>
    <w:rsid w:val="6A9260A0"/>
    <w:rsid w:val="6A9F256B"/>
    <w:rsid w:val="6AD541DF"/>
    <w:rsid w:val="6BC93D43"/>
    <w:rsid w:val="6C0A7EB8"/>
    <w:rsid w:val="6C0C1E82"/>
    <w:rsid w:val="6C2A440B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9C0FE4"/>
    <w:rsid w:val="6DBD1686"/>
    <w:rsid w:val="6DF17581"/>
    <w:rsid w:val="6E0E5A3E"/>
    <w:rsid w:val="6E46167B"/>
    <w:rsid w:val="6E5D69C5"/>
    <w:rsid w:val="6E5F44EB"/>
    <w:rsid w:val="6E6C09B6"/>
    <w:rsid w:val="6EDA443E"/>
    <w:rsid w:val="6EF226A4"/>
    <w:rsid w:val="6F35349E"/>
    <w:rsid w:val="6F4D09C5"/>
    <w:rsid w:val="6F60676D"/>
    <w:rsid w:val="6F871F4B"/>
    <w:rsid w:val="6F914B78"/>
    <w:rsid w:val="6F9D176F"/>
    <w:rsid w:val="6FBD596D"/>
    <w:rsid w:val="6FCD36D6"/>
    <w:rsid w:val="70090BB2"/>
    <w:rsid w:val="702527F6"/>
    <w:rsid w:val="704E2A69"/>
    <w:rsid w:val="707A385E"/>
    <w:rsid w:val="707D334E"/>
    <w:rsid w:val="70A408DB"/>
    <w:rsid w:val="70A94143"/>
    <w:rsid w:val="70C25205"/>
    <w:rsid w:val="7121017E"/>
    <w:rsid w:val="72253C9E"/>
    <w:rsid w:val="72402885"/>
    <w:rsid w:val="72541E8D"/>
    <w:rsid w:val="7265409A"/>
    <w:rsid w:val="729D1A86"/>
    <w:rsid w:val="72D1172F"/>
    <w:rsid w:val="73005B71"/>
    <w:rsid w:val="731C6E4F"/>
    <w:rsid w:val="7338355D"/>
    <w:rsid w:val="734D7008"/>
    <w:rsid w:val="738750FD"/>
    <w:rsid w:val="739C7F8F"/>
    <w:rsid w:val="73DD4830"/>
    <w:rsid w:val="73E95F30"/>
    <w:rsid w:val="73F13E37"/>
    <w:rsid w:val="73F676A0"/>
    <w:rsid w:val="74277859"/>
    <w:rsid w:val="7440091B"/>
    <w:rsid w:val="7443665D"/>
    <w:rsid w:val="74FC0CE6"/>
    <w:rsid w:val="7510653F"/>
    <w:rsid w:val="75273889"/>
    <w:rsid w:val="7544443B"/>
    <w:rsid w:val="755C79D6"/>
    <w:rsid w:val="75BF7F65"/>
    <w:rsid w:val="763444AF"/>
    <w:rsid w:val="764A782F"/>
    <w:rsid w:val="766052A4"/>
    <w:rsid w:val="767B0330"/>
    <w:rsid w:val="767E1BCE"/>
    <w:rsid w:val="76A21419"/>
    <w:rsid w:val="76CA4E14"/>
    <w:rsid w:val="76D33CC8"/>
    <w:rsid w:val="7715608F"/>
    <w:rsid w:val="77422BFC"/>
    <w:rsid w:val="776A5CCA"/>
    <w:rsid w:val="77754D7F"/>
    <w:rsid w:val="778B45A3"/>
    <w:rsid w:val="778D20C9"/>
    <w:rsid w:val="77AD4519"/>
    <w:rsid w:val="77E3618D"/>
    <w:rsid w:val="77EF4B32"/>
    <w:rsid w:val="78362761"/>
    <w:rsid w:val="786372CE"/>
    <w:rsid w:val="787C3EEC"/>
    <w:rsid w:val="78857244"/>
    <w:rsid w:val="788D60F9"/>
    <w:rsid w:val="78E4616D"/>
    <w:rsid w:val="790740FD"/>
    <w:rsid w:val="790C34C1"/>
    <w:rsid w:val="79703A50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DB75EF"/>
    <w:rsid w:val="7B3867F0"/>
    <w:rsid w:val="7B4707E1"/>
    <w:rsid w:val="7B6A44CF"/>
    <w:rsid w:val="7BDA1655"/>
    <w:rsid w:val="7BF5648F"/>
    <w:rsid w:val="7C127041"/>
    <w:rsid w:val="7C1A3BF8"/>
    <w:rsid w:val="7C507B69"/>
    <w:rsid w:val="7C5C4760"/>
    <w:rsid w:val="7CA50D41"/>
    <w:rsid w:val="7CD2057E"/>
    <w:rsid w:val="7CD21B03"/>
    <w:rsid w:val="7D567401"/>
    <w:rsid w:val="7D580A83"/>
    <w:rsid w:val="7D67516A"/>
    <w:rsid w:val="7D7F6CC7"/>
    <w:rsid w:val="7DAC7021"/>
    <w:rsid w:val="7DF05160"/>
    <w:rsid w:val="7E01736D"/>
    <w:rsid w:val="7E307C52"/>
    <w:rsid w:val="7E745D91"/>
    <w:rsid w:val="7EC16AFC"/>
    <w:rsid w:val="7EE10F4C"/>
    <w:rsid w:val="7F286B7B"/>
    <w:rsid w:val="7F2A28F3"/>
    <w:rsid w:val="7F2F7F0A"/>
    <w:rsid w:val="7F3478C3"/>
    <w:rsid w:val="7F3D2627"/>
    <w:rsid w:val="7F5B0CFF"/>
    <w:rsid w:val="7F5B1A34"/>
    <w:rsid w:val="7FDEB857"/>
    <w:rsid w:val="7FDF36DE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30d277f4-8077-4cf1-a680-3dad176a7b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d277f4-8077-4cf1-a680-3dad176a7bf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0505c959-af23-4da3-8ca4-44eb02a78a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05c959-af23-4da3-8ca4-44eb02a78a6c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d1fa1f0f-5b7d-45de-b1bd-422ae41d70d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fa1f0f-5b7d-45de-b1bd-422ae41d70d3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CAQ</Company>
  <Pages>9</Pages>
  <Words>1778</Words>
  <Characters>1886</Characters>
  <Lines>32</Lines>
  <Paragraphs>9</Paragraphs>
  <TotalTime>4</TotalTime>
  <ScaleCrop>false</ScaleCrop>
  <LinksUpToDate>false</LinksUpToDate>
  <CharactersWithSpaces>2221</CharactersWithSpaces>
  <Application>WPS 文字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2022-03-10T09:52:00Z</dcterms:created>
  <dc:creator>dv</dc:creator>
  <cp:lastModifiedBy>怀水柔情</cp:lastModifiedBy>
  <cp:lastPrinted>2010-12-22T14:06:00Z</cp:lastPrinted>
  <dcterms:modified xsi:type="dcterms:W3CDTF">2023-08-03T13:27:36Z</dcterms:modified>
  <dc:title>附件三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</Properties>
</file>