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全国第一届国防科技工业先进个人</w:t>
      </w:r>
    </w:p>
    <w:p>
      <w:pPr>
        <w:spacing w:line="600" w:lineRule="exact"/>
        <w:ind w:firstLine="880" w:firstLineChars="200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推荐对象名单和主要事迹</w:t>
      </w:r>
    </w:p>
    <w:p>
      <w:pPr>
        <w:spacing w:line="600" w:lineRule="exact"/>
        <w:ind w:firstLine="640" w:firstLineChars="200"/>
        <w:jc w:val="center"/>
        <w:rPr>
          <w:rFonts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（共2名）</w:t>
      </w:r>
    </w:p>
    <w:p>
      <w:pPr>
        <w:spacing w:line="560" w:lineRule="exact"/>
        <w:ind w:firstLine="1760" w:firstLineChars="55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王宏臣  烟台艾睿光电科技有限公司总经理</w:t>
      </w:r>
    </w:p>
    <w:p>
      <w:pPr>
        <w:pStyle w:val="2"/>
        <w:rPr>
          <w:rFonts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黄  刚  超越科技股份有限公司董事长</w:t>
      </w:r>
    </w:p>
    <w:p>
      <w:pPr>
        <w:pStyle w:val="3"/>
        <w:rPr>
          <w:lang w:bidi="zh-CN"/>
        </w:rPr>
      </w:pPr>
    </w:p>
    <w:p>
      <w:pPr>
        <w:rPr>
          <w:lang w:bidi="zh-CN"/>
        </w:rPr>
      </w:pPr>
    </w:p>
    <w:p>
      <w:pPr>
        <w:pStyle w:val="2"/>
        <w:rPr>
          <w:lang w:val="en-US"/>
        </w:rPr>
      </w:pPr>
    </w:p>
    <w:p>
      <w:pPr>
        <w:pStyle w:val="3"/>
        <w:rPr>
          <w:lang w:bidi="zh-CN"/>
        </w:rPr>
      </w:pPr>
    </w:p>
    <w:p>
      <w:pPr>
        <w:rPr>
          <w:lang w:bidi="zh-CN"/>
        </w:rPr>
      </w:pPr>
    </w:p>
    <w:p>
      <w:pPr>
        <w:pStyle w:val="2"/>
        <w:rPr>
          <w:lang w:val="en-US"/>
        </w:rPr>
      </w:pPr>
    </w:p>
    <w:p>
      <w:pPr>
        <w:pStyle w:val="3"/>
        <w:rPr>
          <w:lang w:bidi="zh-CN"/>
        </w:rPr>
      </w:pPr>
    </w:p>
    <w:p>
      <w:pPr>
        <w:rPr>
          <w:lang w:bidi="zh-CN"/>
        </w:rPr>
      </w:pPr>
    </w:p>
    <w:p>
      <w:pPr>
        <w:pStyle w:val="2"/>
        <w:rPr>
          <w:lang w:val="en-US"/>
        </w:rPr>
      </w:pPr>
    </w:p>
    <w:p>
      <w:pPr>
        <w:pStyle w:val="3"/>
        <w:rPr>
          <w:lang w:bidi="zh-CN"/>
        </w:rPr>
      </w:pPr>
    </w:p>
    <w:p>
      <w:pPr>
        <w:rPr>
          <w:lang w:bidi="zh-CN"/>
        </w:rPr>
      </w:pPr>
    </w:p>
    <w:p>
      <w:pPr>
        <w:pStyle w:val="2"/>
        <w:rPr>
          <w:lang w:val="en-US"/>
        </w:rPr>
      </w:pPr>
    </w:p>
    <w:p>
      <w:pPr>
        <w:widowControl/>
        <w:spacing w:line="600" w:lineRule="exact"/>
        <w:jc w:val="left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ascii="Times New Roman" w:hAnsi="Times New Roman" w:eastAsia="仿宋_GB2312" w:cs="Times New Roman"/>
          <w:sz w:val="36"/>
          <w:szCs w:val="36"/>
        </w:rPr>
        <w:br w:type="page"/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en-US"/>
        </w:rPr>
        <w:t>王宏臣</w:t>
      </w:r>
      <w:r>
        <w:rPr>
          <w:rFonts w:ascii="Times New Roman" w:hAnsi="Times New Roman" w:eastAsia="方正小标宋简体" w:cs="Times New Roman"/>
          <w:sz w:val="44"/>
          <w:szCs w:val="44"/>
        </w:rPr>
        <w:t>同志主要事迹</w:t>
      </w:r>
    </w:p>
    <w:p>
      <w:pPr>
        <w:spacing w:line="56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王宏臣，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男，1979年2月生，华中科技大学工学博士，现任烟台艾睿光电科技有限公司总经理。累计承担省部级项目 10 余项，通过国防科技成果鉴定 1 项；获发明专利 29 项；发表论文 37 篇，其中 SCI 收录 12 篇；山东省“泰山产业领军人才”。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该同志对党忠诚、勇于担当、廉洁自律，长期致力于非制冷红外技术研发和创新工作，打破了国外技术封锁，带领团队靠科技创新成为国内行业技术的引领者，助力国防现代化建设。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该同志主持的非制冷红外芯片及器件产品 10 多项，填补了国内空白，解决了我军夜战装备核心芯片缺失的难题，产品性能达国内领先、国际同类产品先进水平。已批量应用于我国新一代制导导弹、单兵装备、无人机、边防救援、海洋牧场、新能源车等领域，累计形成直接经济效益超过20 亿元，间接拉动相关领域产值几百亿元。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该同志牵头建设了国内领先的非制冷红外芯片及模组生产基地，年产能及销量国内第一；作为总负责人牵头承担了十三五HGJ重大专项某领域课题；主持的“非制冷红外焦平面芯片及器件关键技术研发与产业化项目”，获省技术发明二等奖（第一完成人），填补了国内空白，达到国际先进水平，提升了我国红外领域的国际地位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2020年春节，新冠肺炎疫情突发，该同志主动放弃休假，积极响应国家号召，带领艾睿光电全体员工，以人民安康为己任，快速反应，大年初三即实现复工复产，开足马力，生产疫情防控亟需的红外测温产品，全力配合各级政府对测温仪的调拨，圆满完成了党和国家赋予的使命。此外，在该同志的提议下，捐赠华中科技大学、武汉大学、中国地质大学等高校，价值500余万元的红外测温仪，为学校开学复课，筑造了第一道防疫防线。在国内疫情防控成效显著，和满足国内对测温仪需求基础上，积极助力国际疫情防控，红外测温仪累计出口俄罗斯、立陶宛、瑞士、韩国、美国等20多个国家和地区。</w:t>
      </w:r>
    </w:p>
    <w:p>
      <w:pPr>
        <w:pStyle w:val="2"/>
        <w:rPr>
          <w:lang w:val="en-US" w:bidi="ar-SA"/>
        </w:rPr>
      </w:pPr>
    </w:p>
    <w:p>
      <w:pPr>
        <w:pStyle w:val="3"/>
      </w:pPr>
    </w:p>
    <w:p/>
    <w:p>
      <w:pPr>
        <w:pStyle w:val="2"/>
        <w:rPr>
          <w:lang w:val="en-US" w:bidi="ar-SA"/>
        </w:rPr>
      </w:pPr>
    </w:p>
    <w:p>
      <w:pPr>
        <w:pStyle w:val="3"/>
      </w:pPr>
    </w:p>
    <w:p/>
    <w:p>
      <w:pPr>
        <w:pStyle w:val="2"/>
        <w:rPr>
          <w:lang w:val="en-US" w:bidi="ar-SA"/>
        </w:rPr>
      </w:pPr>
    </w:p>
    <w:p>
      <w:pPr>
        <w:pStyle w:val="3"/>
      </w:pPr>
    </w:p>
    <w:p/>
    <w:p>
      <w:pPr>
        <w:pStyle w:val="2"/>
        <w:rPr>
          <w:lang w:val="en-US" w:bidi="ar-SA"/>
        </w:rPr>
      </w:pPr>
    </w:p>
    <w:p>
      <w:pPr>
        <w:pStyle w:val="3"/>
      </w:pPr>
    </w:p>
    <w:p/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en-US"/>
        </w:rPr>
        <w:t>黄刚</w:t>
      </w:r>
      <w:r>
        <w:rPr>
          <w:rFonts w:ascii="Times New Roman" w:hAnsi="Times New Roman" w:eastAsia="方正小标宋简体" w:cs="Times New Roman"/>
          <w:sz w:val="44"/>
          <w:szCs w:val="44"/>
        </w:rPr>
        <w:t>同志主要事迹</w:t>
      </w:r>
    </w:p>
    <w:p>
      <w:pPr>
        <w:spacing w:line="56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lang w:bidi="en-US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en-US"/>
        </w:rPr>
        <w:t>黄刚，男，正高级工程师，济南市十四届政协委员、九三学社济南市委常委。现任超越公司董事长、国防科技工业信息化自主可控技术创新中心副理事长。黄刚长期从事国防信息化装备科研生产管理工作，近年来，他带领企业干部员工大胆改革、锐意进取，推动企业实现跨越式发展，为国防信息化建设安全发展作出重要贡献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lang w:bidi="en-US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en-US"/>
        </w:rPr>
        <w:t xml:space="preserve">他重视自主创新，带领企业“先人一步”，在行业内率先组建自主可控研发团队,攻克高可靠加固和高安全可信关键核心技术，领先研发了自主可控计算机/服务器系列装备，批量列装有关战略武器装备，提升了我军武器装备信息化水平、自主保障能力和作战效能，确立了公司技术领先地位。 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lang w:bidi="en-US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en-US"/>
        </w:rPr>
        <w:t>他严格军品质量，贯彻“军工产品质量第一”方针，开展“加强六性分析、外协质控前移”等“精品工程”活动，推行“18+全品控”，建立从研发、生产到售后的军品全生命周期质量管控体系，严把质量关、筑牢“生命线”，实现质量零事故、客户零投诉，2020年公司入选山东省高端品牌培育企业名单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lang w:bidi="en-US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en-US"/>
        </w:rPr>
        <w:t>他注重人才发展，推行“人力资源弹性管理”和员工晋升双通道机制，人才“引育用留”取得新成效，获批自主可控、安全可信、云安全保密三个市级以上优秀创新团队，引进培育国防科技、军委专家库专家近10人，2020年公司获评济南地区年度最佳雇主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lang w:bidi="en-US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en-US"/>
        </w:rPr>
        <w:t>他践行责任担当，疫情期间，第一时间复工复产，保障火箭军某重点项目按期交付。提供25型装备参加抗战胜利和建国70周年阅兵,接收首长检阅；保障“嫦娥”探月、信保奇兵-2019”“铁血-2020”等重大活动47次，圆满完成任务，获山东国防动员优秀单位等荣誉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lang w:bidi="en-US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en-US"/>
        </w:rPr>
        <w:t>他聚焦主责主业，贯彻“做强国防军队、做大党政工控、做行业细分市场领头羊”的发展战略，实现军民品协调发展格局，30余款军品入围装发目录，数量全军第一，在指控等细分领域市场占有率第一；民品信创二期试点市场占有率38.7%，位居全国第一。“十三五”期间，公司收入年均增长30%以上，各项经济指标屡创新高，走在了全省军工企业的前列，成为山东省“民参军”企业标杆。</w:t>
      </w:r>
    </w:p>
    <w:p>
      <w:pPr>
        <w:pStyle w:val="4"/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en-US"/>
        </w:rPr>
        <w:t>在黄刚带领下，企业发展成为国防信息化装备领先供应商、中央军委军民融合重点企业、国防科工局自主可控军用计算机核心能力建设重点单位，推动了山东省自主可控产业链健康发展，业界影响力与日俱增，习总书记先后三次在中关村集体学习、第二届军民融合展、考察山东活动中视察公司装备并给予高度评价。黄刚本人也因业绩突出，先后获军队科技进步奖、山东省领军企业家等多项荣誉。</w:t>
      </w:r>
    </w:p>
    <w:p>
      <w:pPr>
        <w:pStyle w:val="2"/>
        <w:rPr>
          <w:lang w:val="en-US" w:bidi="ar-SA"/>
        </w:rPr>
      </w:pPr>
    </w:p>
    <w:p>
      <w:bookmarkStart w:id="0" w:name="_GoBack"/>
      <w:bookmarkEnd w:id="0"/>
    </w:p>
    <w:sectPr>
      <w:pgSz w:w="11907" w:h="16839"/>
      <w:pgMar w:top="1985" w:right="1588" w:bottom="2098" w:left="1474" w:header="1134" w:footer="851" w:gutter="0"/>
      <w:cols w:space="425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B5D51"/>
    <w:rsid w:val="5BAB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Arial Unicode MS" w:hAnsi="Arial Unicode MS" w:eastAsia="Arial Unicode MS" w:cs="Arial Unicode MS"/>
      <w:sz w:val="30"/>
      <w:szCs w:val="30"/>
      <w:lang w:val="zh-CN" w:bidi="zh-CN"/>
    </w:rPr>
  </w:style>
  <w:style w:type="paragraph" w:styleId="3">
    <w:name w:val="toc 5"/>
    <w:basedOn w:val="1"/>
    <w:next w:val="1"/>
    <w:qFormat/>
    <w:uiPriority w:val="99"/>
    <w:pPr>
      <w:ind w:left="1680" w:leftChars="800"/>
    </w:pPr>
    <w:rPr>
      <w:rFonts w:ascii="Times New Roman" w:hAnsi="Times New Roman"/>
    </w:rPr>
  </w:style>
  <w:style w:type="paragraph" w:styleId="4">
    <w:name w:val="Normal (Web)"/>
    <w:basedOn w:val="1"/>
    <w:unhideWhenUsed/>
    <w:qFormat/>
    <w:uiPriority w:val="0"/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2021-08-02T07:29:00Z</dcterms:created>
  <dc:creator>Administrator</dc:creator>
  <cp:lastModifiedBy>Administrator</cp:lastModifiedBy>
  <dcterms:modified xsi:type="dcterms:W3CDTF">2021-08-02T07:30:04Z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