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推动鲁锦产业振兴发展的若干措施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征求意见稿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鲁锦是国家级非物质文化遗产，历史文化底蕴深厚，具有浓郁山东特色。为重塑鲁锦产业优势，促进文化传承，加快产业创新，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eastAsia="zh-CN"/>
        </w:rPr>
        <w:t>走出一条既守住传统内涵、又融入时代元素的振兴发展道路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6"/>
          <w:szCs w:val="36"/>
          <w:highlight w:val="none"/>
          <w:u w:val="none"/>
          <w:lang w:eastAsia="zh-CN"/>
        </w:rPr>
        <w:t>制定措施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highlight w:val="none"/>
          <w:u w:val="none"/>
        </w:rPr>
        <w:t>如下。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  <w:t>一、强化创意设计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（一）组织开展研发攻关。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推进技术攻关和开发，依托并融合政府、社会、高校、企业等多种力量，对传统的鲁锦织造技艺进行创新研究，以适应现代化设备规模生产的要求。鼓励企业设立专门的手工生产线，进行开发创新，提高手工价值，丰富产品品类，培养高端品牌，满足不同消费需求。积极培育鲁锦产业龙头企业，引导企业走“专精特新”发展道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（二）构建完善平台体系。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集聚用好与鲁锦有关的研发资源，</w:t>
      </w:r>
      <w:r>
        <w:rPr>
          <w:rFonts w:hint="default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支持企业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加大</w:t>
      </w:r>
      <w:r>
        <w:rPr>
          <w:rFonts w:hint="default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投入创建研发中心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技术中心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，在菏泽、济宁等鲁锦产业发展较好的市地，打造鲁锦产业发展创新中心。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default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（三）扶持培育人才队伍。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以实施打造人才引领型企业工程为依托，着力做强鲁锦产业领域企业家、经营管理、技术创新、卓越工程师、高技能等五支人才队伍。积极组织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eastAsia="zh-CN"/>
        </w:rPr>
        <w:t>代表性传承人参加技能培训，</w:t>
      </w:r>
      <w:r>
        <w:rPr>
          <w:rFonts w:hint="default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对鲁锦设计、制作、研发等从业人员在工艺美术系列专业技术职称评审、工艺美术大师评选方面给予适当政策倾斜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鼓励鲁锦产业聚集地出台相关人才激励政策</w:t>
      </w:r>
      <w:r>
        <w:rPr>
          <w:rFonts w:hint="default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  <w:t>二、改进制造能力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（四）有效保护手工技能。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加强鲁锦传承人队伍建设，优化传承结构，增大中青年传承人比例，实现四级传承人梯次配备。实施非物质文化遗产传承人群研修培训计划，进一步提升传承人技能艺能。支持代表性传承人开展传习活动，积极培养后继人才。鼓励职业学校开设相关课程，将鲁锦纳入专项职业能力考核规范目录，尽快培养一批鲁锦产品制作的中青年技师队伍。引导传统手工艺品在创作思路、制作工具、宣传推介、市场营销等方面不断创新，实现产品有市场、匠人有收益、文化有传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（五）改造升级生产车间。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鼓励</w:t>
      </w:r>
      <w:r>
        <w:rPr>
          <w:rFonts w:hint="default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在保障传统工艺完整的前提下，鼓励运用现代技术和管理方式，提高生产效率。加强两化融合公共服务平台建设，搭建一批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服务</w:t>
      </w:r>
      <w:r>
        <w:rPr>
          <w:rFonts w:hint="default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鲁锦文化创意产业发展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机构</w:t>
      </w:r>
      <w:r>
        <w:rPr>
          <w:rFonts w:hint="default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落实省级技术改造财政激励政策，支持鲁锦企业应用高端先进设备和信息化技术实施改造升级。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（六）引导集聚集约发展。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通过转型转移、改造升级等手段，逐步优化提升“低、小、散、弱”企业。积极策划、布局、引进一批关键性项目，给予优惠政策引导新建项目、改（扩）建项目进入开发区或园区。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  <w:t>三、优化供给质量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（七）着力丰富产品种类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。实施传统工艺振兴计划，深入开展鲁锦产业领域增品种、提品质、创品牌“三品”行动，着力发展新型纺纱技术和细络联工艺流程，提高面料档次，开发高附加值鲁锦产品。挖掘传统鲁锦工艺中的象征符号、文化元素进行现代化设计和个性化定制。积极适应大众市场需求，着力打造日常购买使用的时装类、鞋帽类、家居类、壁挂类等平价产品体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（八）培育鲁锦整体品牌。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highlight w:val="none"/>
          <w:lang w:val="en-US" w:eastAsia="zh-CN"/>
        </w:rPr>
        <w:t>支持相关企业开展鲁锦品牌提升行动，完善品牌管理体系，提高商标注册、运用、保护和管理能力，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积极组织参评“好品山东”品牌名单。加大资金统筹力度，积极通过政府购买服务等方式，组织研究梳理鲁锦传统纹样的构造寓意、文化内涵、故事风俗等，利用多种形式进行宣传推介。以鲁锦纹样为底纹基础，开发应用具有山东特色的logo标识，提升区域品牌影响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（九）完善质量标准体系。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推进做好计量、标准、认证、检验检测等技术基础工作，鼓励企业开展质量认证，积极组织参选省长质量奖。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（十）健全产品分类机制。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鼓励鲁锦企业区分手工制作和机械生产，宣传推广区分手工和机织鲁锦的方法手段，更好保障消费者清楚产品织造类型和工艺档次。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（十一）严格市场监督管理。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深入开展知识产权保护专项行动，加大对质量违法和商标侵权行为的打击惩处力度。健全知识产权投诉举报、维权援助和纠纷调解机制，有效解决以次充好等恶性竞争问题。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  <w:t>四、积极开拓市场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（十二）深耕省内向外辐射。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年内在旅游景区、高速公路服务区、高铁站、机场等游客富集区优先设置一批鲁锦产品体验点和销售点，在星级酒店、商超、星级旅游区等设置一批“山东手造”精品商务区，把鲁锦产业纳入“山东手造”产业发展政策支持和品牌宣传体系。组织鲁锦企业参加中国非遗博览会、中国成都国际非遗节、文博会、山东工艺美术博览会等，鼓励企业抱团出海，着力提高鲁锦产品市场占有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（十三）提升网络销售能力。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实施鲁锦产品网络营销计划，依托“山东制造·网行天下”专项行动，为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eastAsia="zh-CN"/>
        </w:rPr>
        <w:t>鲁锦企业提供流量券补贴，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组织线上订货会系列活动，主动布局移动端、电视购物、跨境电商和直播电商等各个领域。借助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eastAsia="zh-CN"/>
        </w:rPr>
        <w:t>“中华老字号（山东）直播嘉年华”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“金秋双节直播季”“乐购山东促消周”等活动，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eastAsia="zh-CN"/>
        </w:rPr>
        <w:t>推介鲁锦匠心匠艺匠品。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（十四）加强对接交流合作。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指导省纺织服装协会、省服装设计协会、省工艺美术协会等单位，与苏州市等有关协会建立经常性对接机制。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highlight w:val="none"/>
          <w:lang w:val="en-US" w:eastAsia="zh-CN" w:bidi="ar-SA"/>
        </w:rPr>
        <w:t>组织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eastAsia="zh-CN"/>
        </w:rPr>
        <w:t>鲁锦企业与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东华大学、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eastAsia="zh-CN"/>
        </w:rPr>
        <w:t>青岛大学纺织服装学院、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鲁锦艺术研究所等深化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eastAsia="zh-CN"/>
        </w:rPr>
        <w:t>互动交流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。引导电商、研发设计、文化旅游等服务企业与鲁锦企业密切交流合作。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  <w:t>五、注重传承保护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（十五）加强研究保护。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开展鲁锦保护传承情况评估，做好相关工具、材料、作品等实物资料的征集和保存，建立健全鲁锦项目档案，加强抢救记录。鼓励有条件的地方建设鲁锦博物馆，推动国家级非物质文化遗产代表性项目配套改建新建传承体验中心。对鲁锦保护成效明显、研发设计能力出众、人才优势突出、带动能力显著的鲁锦企业，优先推荐为国家级非物质文化遗产生产性保护示范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（十六）强化宣传推广。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依托大众日报、山东广播电视台等省内媒体，集中开展鲁锦产业宣传报道，并积极向中央媒体推荐。引导鲁锦企业运用5G、AR、VR、远程服务等新技术，打造“短视频+网络直播”模式，着力向“销售产品+讲述非遗故事+感悟传统工艺”的立体化传播方式转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default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（十七）推动产业融合。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将鲁锦产业作为文化振兴、产业振兴、乡村振兴的重要一环，引导省属文旅企业采取股权投资、供需对接等方式，帮助鲁锦企业集聚优质资源、开拓广阔市场。支持有意愿的企业、合作社和带头人建立非遗工坊，推进鲁锦生产性保护。采取政府、企业合资模式，打造文化产业示范园区和基地、工业旅游示范基地，开展鲁锦文化研学、培训、体验等主题活动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eastAsia="zh-CN"/>
        </w:rPr>
        <w:t>将鲁锦产品纳入文化和旅游惠民消费范围。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  <w:t>六、完善保障体系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（十八）构建多元协作机制。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建立省工业和信息化厅与省委宣传部、省发改委、省商务厅、省文化和旅游厅等部门组成的协作机制，坚持省市县三级联动，一体筹划推进鲁锦产业发展。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  <w:t xml:space="preserve">    </w:t>
      </w: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（十九）加大金融财政支持。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eastAsia="zh-CN"/>
        </w:rPr>
        <w:t>统筹用好现有财政资金，在人才培训、展会等方面加大对鲁锦企业支持力度。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</w:rPr>
        <w:t>把鲁锦企业纳入金融支持制造业高质量发展范围，引导银行机构给予专项信贷额度支持，合理确定贷款期限和利率，不断扩大首贷、信用贷款、中长期贷款占比，提供延期还本付息、无还本续贷、应急转贷等续贷服务。积极发挥省新动能基金引导作用，组织带动基金投资机构开展创业投资、产业投资和并购投资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720" w:firstLineChars="200"/>
        <w:jc w:val="both"/>
        <w:textAlignment w:val="auto"/>
        <w:outlineLvl w:val="9"/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highlight w:val="none"/>
          <w:lang w:val="en-US" w:eastAsia="zh-CN"/>
        </w:rPr>
        <w:t>（二十）健全用好行业协会。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依托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highlight w:val="none"/>
          <w:lang w:val="en-US" w:eastAsia="zh-CN" w:bidi="ar-SA"/>
        </w:rPr>
        <w:t>省纺织服装协会、省服装设计协会、省工艺美术协会等单位，吸收工艺美术学院、鲁锦企业家和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eastAsia="zh-CN"/>
        </w:rPr>
        <w:t>代表性传承人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highlight w:val="none"/>
          <w:lang w:val="en-US" w:eastAsia="zh-CN" w:bidi="ar-SA"/>
        </w:rPr>
        <w:t>等，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成立省非遗协会鲁锦专业委员会，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highlight w:val="none"/>
          <w:lang w:val="en-US" w:eastAsia="zh-CN" w:bidi="ar-SA"/>
        </w:rPr>
        <w:t>构建定期会商、产研协同、要素保障等机制，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挖掘推广鲁锦艺术。</w:t>
      </w:r>
      <w:bookmarkStart w:id="0" w:name="_GoBack"/>
      <w:bookmarkEnd w:id="0"/>
    </w:p>
    <w:sectPr>
      <w:footerReference r:id="rId3" w:type="default"/>
      <w:pgSz w:w="11906" w:h="16838"/>
      <w:pgMar w:top="1701" w:right="1587" w:bottom="1701" w:left="1587" w:header="709" w:footer="709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t>- 1 -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41417"/>
    <w:rsid w:val="02641417"/>
    <w:rsid w:val="078B7DD0"/>
    <w:rsid w:val="0AE46D44"/>
    <w:rsid w:val="1531230F"/>
    <w:rsid w:val="1B167F68"/>
    <w:rsid w:val="2268012F"/>
    <w:rsid w:val="35400892"/>
    <w:rsid w:val="35FE48B9"/>
    <w:rsid w:val="47B31F8E"/>
    <w:rsid w:val="672C1D35"/>
    <w:rsid w:val="6CCC36E8"/>
    <w:rsid w:val="6E4050A1"/>
    <w:rsid w:val="7450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2022-11-01T06:27:00Z</dcterms:created>
  <dc:creator>ljn</dc:creator>
  <cp:lastModifiedBy>pan</cp:lastModifiedBy>
  <dcterms:modified xsi:type="dcterms:W3CDTF">2022-11-01T07:41:04Z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