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推动鲁锦产业振兴发展的若干措施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6"/>
          <w:szCs w:val="36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鲁锦是国家级非物质文化遗产，历史文化底蕴深厚，具有浓郁山东特色。为重塑鲁锦产业优势，促进文化传承，加快产业创新，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走出一条既守住传统内涵、又融入时代元素的振兴发展道路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6"/>
          <w:szCs w:val="36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6"/>
          <w:szCs w:val="36"/>
          <w:highlight w:val="none"/>
          <w:u w:val="none"/>
          <w:lang w:eastAsia="zh-CN"/>
        </w:rPr>
        <w:t>制定措施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6"/>
          <w:szCs w:val="36"/>
          <w:highlight w:val="none"/>
          <w:u w:val="none"/>
        </w:rPr>
        <w:t>如下。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一、强化创意设计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（一）组织开展研发攻关。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推进技术攻关和开发，依托并融合政府、社会、高校、企业等多种力量，对传统的鲁锦织造技艺进行创新研究，以适应现代化设备规模生产的要求。鼓励企业设立专门的手工生产线，进行开发创新，提高手工价值，丰富产品品类，培养高端品牌，满足不同消费需求。积极培育鲁锦产业龙头企业，引导企业走“专精特新”发展道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（二）构建完善平台体系。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集聚用好与鲁锦有关的研发资源，</w:t>
      </w:r>
      <w:r>
        <w:rPr>
          <w:rFonts w:hint="default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支持企业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加大</w:t>
      </w:r>
      <w:r>
        <w:rPr>
          <w:rFonts w:hint="default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投入创建研发中心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技术中心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，在菏泽、济宁等鲁锦产业发展较好的市地，打造鲁锦产业发展创新中心。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（三）扶持培育人才队伍。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以实施打造人才引领型企业工程为依托，着力做强鲁锦产业领域企业家、经营管理、技术创新、卓越工程师、高技能等五支人才队伍。积极组织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代表性传承人参加技能培训，</w:t>
      </w:r>
      <w:r>
        <w:rPr>
          <w:rFonts w:hint="default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对鲁锦设计、制作、研发等从业人员在工艺美术系列专业技术职称评审、工艺美术大师评选方面给予适当政策倾斜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鼓励鲁锦产业聚集地出台相关人才激励政策</w:t>
      </w:r>
      <w:r>
        <w:rPr>
          <w:rFonts w:hint="default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二、改进制造能力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（四）有效保护手工技能。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加强鲁锦传承人队伍建设，优化传承结构，增大中青年传承人比例，实现四级传承人梯次配备。实施非物质文化遗产传承人群研修培训计划，进一步提升传承人技能艺能。支持代表性传承人开展传习活动，积极培养后继人才。鼓励职业学校开设相关课程，将鲁锦纳入专项职业能力考核规范目录，尽快培养一批鲁锦产品制作的中青年技师队伍。引导传统手工艺品在创作思路、制作工具、宣传推介、市场营销等方面不断创新，实现产品有市场、匠人有收益、文化有传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（五）改造升级生产车间。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鼓励</w:t>
      </w:r>
      <w:r>
        <w:rPr>
          <w:rFonts w:hint="default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在保障传统工艺完整的前提下，鼓励运用现代技术和管理方式，提高生产效率。加强两化融合公共服务平台建设，搭建一批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服务</w:t>
      </w:r>
      <w:r>
        <w:rPr>
          <w:rFonts w:hint="default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鲁锦文化创意产业发展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机构</w:t>
      </w:r>
      <w:r>
        <w:rPr>
          <w:rFonts w:hint="default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落实省级技术改造财政激励政策，支持鲁锦企业应用高端先进设备和信息化技术实施改造升级。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（六）引导集聚集约发展。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通过转型转移、改造升级等手段，逐步优化提升“低、小、散、弱”企业。积极策划、布局、引进一批关键性项目，给予优惠政策引导新建项目、改（扩）建项目进入开发区或园区。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三、优化供给质量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（七）着力丰富产品种类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。实施传统工艺振兴计划，深入开展鲁锦产业领域增品种、提品质、创品牌“三品”行动，着力发展新型纺纱技术和细络联工艺流程，提高面料档次，开发高附加值鲁锦产品。挖掘传统鲁锦工艺中的象征符号、文化元素进行现代化设计和个性化定制。积极适应大众市场需求，着力打造日常购买使用的时装类、鞋帽类、家居类、壁挂类等平价产品体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（八）培育鲁锦整体品牌。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  <w:lang w:val="en-US" w:eastAsia="zh-CN"/>
        </w:rPr>
        <w:t>支持相关企业开展鲁锦品牌提升行动，完善品牌管理体系，提高商标注册、运用、保护和管理能力，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积极组织参评“好品山东”品牌名单。加大资金统筹力度，积极通过政府购买服务等方式，组织研究梳理鲁锦传统纹样的构造寓意、文化内涵、故事风俗等，利用多种形式进行宣传推介。以鲁锦纹样为底纹基础，开发应用具有山东特色的logo标识，提升区域品牌影响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（九）完善质量标准体系。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推进做好计量、标准、认证、检验检测等技术基础工作，鼓励企业开展质量认证，积极组织参选省长质量奖。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（十）健全产品分类机制。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鼓励鲁锦企业区分手工制作和机械生产，宣传推广区分手工和机织鲁锦的方法手段，更好保障消费者清楚产品织造类型和工艺档次。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（十一）严格市场监督管理。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深入开展知识产权保护专项行动，加大对质量违法和商标侵权行为的打击惩处力度。健全知识产权投诉举报、维权援助和纠纷调解机制，有效解决以次充好等恶性竞争问题。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四、积极开拓市场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（十二）深耕省内向外辐射。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年内在旅游景区、高速公路服务区、高铁站、机场等游客富集区优先设置一批鲁锦产品体验点和销售点，在星级酒店、商超、星级旅游区等设置一批“山东手造”精品商务区，把鲁锦产业纳入“山东手造”产业发展政策支持和品牌宣传体系。组织鲁锦企业参加中国非遗博览会、中国成都国际非遗节、文博会、山东工艺美术博览会等，鼓励企业抱团出海，着力提高鲁锦产品市场占有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（十三）提升网络销售能力。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实施鲁锦产品网络营销计划，依托“山东制造·网行天下”专项行动，为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鲁锦企业提供流量券补贴，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组织线上订货会系列活动，主动布局移动端、电视购物、跨境电商和直播电商等各个领域。借助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“中华老字号（山东）直播嘉年华”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“金秋双节直播季”“乐购山东促消周”等活动，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推介鲁锦匠心匠艺匠品。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（十四）加强对接交流合作。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指导省纺织服装协会、省服装设计协会、省工艺美术协会等单位，与苏州市等有关协会建立经常性对接机制。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  <w:lang w:val="en-US" w:eastAsia="zh-CN" w:bidi="ar-SA"/>
        </w:rPr>
        <w:t>组织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鲁锦企业与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东华大学、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青岛大学纺织服装学院、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鲁锦艺术研究所等深化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互动交流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。引导电商、研发设计、文化旅游等服务企业与鲁锦企业密切交流合作。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五、注重传承保护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（十五）加强研究保护。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开展鲁锦保护传承情况评估，做好相关工具、材料、作品等实物资料的征集和保存，建立健全鲁锦项目档案，加强抢救记录。鼓励有条件的地方建设鲁锦博物馆，推动国家级非物质文化遗产代表性项目配套改建新建传承体验中心。对鲁锦保护成效明显、研发设计能力出众、人才优势突出、带动能力显著的鲁锦企业，优先推荐为国家级非物质文化遗产生产性保护示范基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（十六）强化宣传推广。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依托大众日报、山东广播电视台等省内媒体，集中开展鲁锦产业宣传报道，并积极向中央媒体推荐。引导鲁锦企业运用5G、AR、VR、远程服务等新技术，打造“短视频+网络直播”模式，着力向“销售产品+讲述非遗故事+感悟传统工艺”的立体化传播方式转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default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（十七）推动产业融合。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将鲁锦产业作为文化振兴、产业振兴、乡村振兴的重要一环，引导省属文旅企业采取股权投资、供需对接等方式，帮助鲁锦企业集聚优质资源、开拓广阔市场。支持有意愿的企业、合作社和带头人建立非遗工坊，推进鲁锦生产性保护。采取政府、企业合资模式，打造文化产业示范园区和基地、工业旅游示范基地，开展鲁锦文化研学、培训、体验等主题活动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将鲁锦产品纳入文化和旅游惠民消费范围。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六、完善保障体系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（十八）构建多元协作机制。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建立省工业和信息化厅与省委宣传部、省发改委、省商务厅、省文化和旅游厅等部门组成的协作机制，坚持省市县三级联动，一体筹划推进鲁锦产业发展。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（十九）加大金融财政支持。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统筹用好现有财政资金，在人才培训、展会等方面加大对鲁锦企业支持力度。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把鲁锦企业纳入金融支持制造业高质量发展范围，引导银行机构给予专项信贷额度支持，合理确定贷款期限和利率，不断扩大首贷、信用贷款、中长期贷款占比，提供延期还本付息、无还本续贷、应急转贷等续贷服务。积极发挥省新动能基金引导作用，组织带动基金投资机构开展创业投资、产业投资和并购投资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720" w:firstLineChars="200"/>
        <w:jc w:val="both"/>
        <w:textAlignment w:val="auto"/>
        <w:outlineLvl w:val="9"/>
      </w:pPr>
      <w:r>
        <w:rPr>
          <w:rFonts w:hint="eastAsia" w:ascii="华文楷体" w:hAnsi="华文楷体" w:eastAsia="华文楷体" w:cs="华文楷体"/>
          <w:b w:val="0"/>
          <w:bCs w:val="0"/>
          <w:sz w:val="36"/>
          <w:szCs w:val="36"/>
          <w:highlight w:val="none"/>
          <w:lang w:val="en-US" w:eastAsia="zh-CN"/>
        </w:rPr>
        <w:t>（二十）健全用好行业协会。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依托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  <w:lang w:val="en-US" w:eastAsia="zh-CN" w:bidi="ar-SA"/>
        </w:rPr>
        <w:t>省纺织服装协会、省服装设计协会、省工艺美术协会等单位，吸收工艺美术学院、鲁锦企业家和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代表性传承人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  <w:lang w:val="en-US" w:eastAsia="zh-CN" w:bidi="ar-SA"/>
        </w:rPr>
        <w:t>等，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成立省非遗协会鲁锦专业委员会，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  <w:lang w:val="en-US" w:eastAsia="zh-CN" w:bidi="ar-SA"/>
        </w:rPr>
        <w:t>构建定期会商、产研协同、要素保障等机制，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挖掘推广鲁锦艺术。</w:t>
      </w:r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709" w:footer="709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t>- 1 -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41417"/>
    <w:rsid w:val="02641417"/>
    <w:rsid w:val="078B7DD0"/>
    <w:rsid w:val="0AE46D44"/>
    <w:rsid w:val="1531230F"/>
    <w:rsid w:val="1B167F68"/>
    <w:rsid w:val="2268012F"/>
    <w:rsid w:val="35400892"/>
    <w:rsid w:val="35FE48B9"/>
    <w:rsid w:val="47B31F8E"/>
    <w:rsid w:val="672C1D35"/>
    <w:rsid w:val="6CCC36E8"/>
    <w:rsid w:val="6E4050A1"/>
    <w:rsid w:val="7450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2022-11-01T06:27:00Z</dcterms:created>
  <dc:creator>ljn</dc:creator>
  <cp:lastModifiedBy>pan</cp:lastModifiedBy>
  <dcterms:modified xsi:type="dcterms:W3CDTF">2022-11-01T07:41:04Z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