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jc w:val="center"/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起草说明</w:t>
      </w:r>
    </w:p>
    <w:p>
      <w:pPr>
        <w:spacing w:line="620" w:lineRule="exact"/>
        <w:jc w:val="both"/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</w:pPr>
    </w:p>
    <w:p>
      <w:pPr>
        <w:spacing w:line="620" w:lineRule="exact"/>
        <w:ind w:firstLine="640" w:firstLineChars="200"/>
        <w:jc w:val="both"/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现将《山东省化工园区管理办法》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修订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有关起草情况说明如下：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ind w:firstLine="640" w:firstLineChars="200"/>
        <w:textAlignment w:val="auto"/>
        <w:rPr>
          <w:rFonts w:ascii="Times New Roman" w:hAnsi="Times New Roman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一、修订的必要性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2020年9月，我厅会同省有关部门联合印发了《山东省化工园区管理办法（试行）》（鲁工信化工〔2020〕141号）。近年来，随着黄河流域生态保护和高质量发展、绿色低碳高质量发展先行区等重大战略在我省推进实施，同时国家和省里陆续出台了《化工园区建设标准和认定管理办法》《化工园区开发建设导则》《山东省化工行业投资项目管理规定》《山东省化工行业安全生产整治提升专项行动总体工作方案》等政策文件，化工园区面临着一系列新形势、新变化、新任务和新要求。为进一步加强化工园区建设管理，适应新的形势任务要求，亟需对《山东省化工园区管理办法（试行）》进行修订完善。</w:t>
      </w:r>
    </w:p>
    <w:p>
      <w:pPr>
        <w:numPr>
          <w:ilvl w:val="0"/>
          <w:numId w:val="1"/>
        </w:numPr>
        <w:spacing w:line="62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起草依据</w:t>
      </w:r>
    </w:p>
    <w:p>
      <w:pPr>
        <w:numPr>
          <w:ilvl w:val="0"/>
          <w:numId w:val="0"/>
        </w:numPr>
        <w:spacing w:line="6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办法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依据《化工园区建设标准和认定管理办法（试行）》（工信部联原〔2021〕220号）《关于“十四五”推动石化化工行业高质量发展的指导意见》（工信部联原〔2022〕34号）《化工园区安全风险排查治理导则》（应急〔2023〕123号）</w:t>
      </w:r>
      <w:r>
        <w:rPr>
          <w:rFonts w:ascii="Times New Roman" w:hAnsi="Times New Roman" w:eastAsia="仿宋_GB2312"/>
          <w:sz w:val="32"/>
          <w:szCs w:val="32"/>
        </w:rPr>
        <w:t>《山东省化工园区扩区管理办法（试行）》（鲁政办字〔2022〕118号）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等制定。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ind w:firstLine="640" w:firstLineChars="200"/>
        <w:textAlignment w:val="auto"/>
        <w:rPr>
          <w:rFonts w:ascii="Times New Roman" w:hAnsi="Times New Roman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三、</w:t>
      </w:r>
      <w:r>
        <w:rPr>
          <w:rFonts w:ascii="Times New Roman" w:hAnsi="Times New Roman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修订过程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ind w:firstLine="640" w:firstLineChars="200"/>
        <w:textAlignment w:val="auto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2023年3月，我们着手修订化工园区管理办法，认真学习国家及我省出台的政策文件和有关规定，扎实开展调查研究，先后赴江苏、浙江等省，及省内济宁、菏泽、枣庄等市实地调研，并与部分市地及化工园区座谈。从8月上旬开始，先后两次征求省发展改革委、省自然资源厅、省生态环境厅、省交通运输厅、省水利厅、省应急厅等部门，及各市化专办和部分化工园区的意见建议，共收到意见建议76条，我们都进行了认真研究吸纳，没有吸纳的也进行了充分沟通，达成一致意见，形成了目前的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征求意见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ind w:firstLine="640" w:firstLineChars="200"/>
        <w:textAlignment w:val="auto"/>
        <w:rPr>
          <w:rFonts w:ascii="Times New Roman" w:hAnsi="Times New Roman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四、</w:t>
      </w:r>
      <w:r>
        <w:rPr>
          <w:rFonts w:ascii="Times New Roman" w:hAnsi="Times New Roman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主要内容及变化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ind w:firstLine="640" w:firstLineChars="200"/>
        <w:textAlignment w:val="auto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《管理办法》共分八章35条，与2020年版本在章节和条目个数上变化不大，整体上保持了稳定性和连续性。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ind w:firstLine="640" w:firstLineChars="200"/>
        <w:textAlignment w:val="auto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第一部分，总则。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提出了《管理办法》制定的目的，明确了适用范围和部门职责分工，坚持园区属地管理原则。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ind w:firstLine="640" w:firstLineChars="200"/>
        <w:textAlignment w:val="auto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第二部分，规划建设。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新增了园区调整四至范围的条件和程序，对园区总体规划、产业规划、功能分区布局、安全卫生防护距离等方面提出了具体要求，增加了落实《化工园区开发建设导则》和“十有两禁”的有关要求。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ind w:firstLine="640"/>
        <w:textAlignment w:val="auto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第三部分，项目准入。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明确了入园项目准入原则，按照国家产业结构调整指导目录变化情况，将剧毒化学品项目准入条件进行了修改，对园区内非化工项目准入条件进行了优化，明确园区内原则上不得新上与化工产业非紧密关联项目，修改后在表述上更准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ind w:firstLine="640" w:firstLineChars="200"/>
        <w:textAlignment w:val="auto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第四部分，安全生产。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按照《化工园区安全风险排查治理导则》等要求，增加了部分强化安全生产的具体措施。如将“每5年至少应开展1次整体性安全风险评估”调整为“每3年至少应开展1次”；如提出园区应明确承担化工园区安全生产职责的管理机构，配齐配强专业监管力量，对园区安全生产工作进行了进一步加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ind w:firstLine="640" w:firstLineChars="200"/>
        <w:textAlignment w:val="auto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第五部分，环境保护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根据“双碳”战略行动部署，对园区减污降碳等方面专门提出了要求，增加了有关温室气体和污染物排放控制内容。按照国家《化工园区建设标准和认定管理办法（试行）》文件规定，对园区危废处置要求进行了调整优化，</w:t>
      </w:r>
      <w:r>
        <w:rPr>
          <w:rFonts w:ascii="Times New Roman" w:hAnsi="Times New Roman" w:eastAsia="仿宋_GB2312"/>
          <w:sz w:val="32"/>
          <w:szCs w:val="32"/>
        </w:rPr>
        <w:t>统筹配建危险废物利用处置设施，不搞“一刀切”，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更加符合园区实际。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ind w:firstLine="640" w:firstLineChars="200"/>
        <w:textAlignment w:val="auto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第六部分，智慧化建设。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紧抓数字变革机遇，紧扣智慧管理主题，我们将章节标题由“信息化建设”改为“智慧化建设”，强化了通过智能化手段提升安全生产、生态保护等在线监测预警能力，加强园区平台与省智慧化工综合管理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服务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平台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等信息化管理系统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深度对接，推动规范化、标准化建设。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ind w:firstLine="640" w:firstLineChars="200"/>
        <w:textAlignment w:val="auto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第七部分，管理考核。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将园区省级考核明确为每三年至少开展一次，注重考核结果运用，对取消园区资格的情形在表述上更加规范。增加了建立完善经济运行监测机制、健全统计分析制度内容，更加全面准确了解和反映我省园区发展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ind w:firstLine="640" w:firstLineChars="200"/>
        <w:textAlignment w:val="auto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第八部分，附则。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明确了施行时间。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ind w:firstLine="640"/>
        <w:rPr>
          <w:rFonts w:hint="default" w:ascii="Times New Roman" w:hAnsi="Times New Roman" w:cs="Times New Roman"/>
        </w:rPr>
      </w:pPr>
    </w:p>
    <w:sectPr>
      <w:footerReference r:id="rId3" w:type="default"/>
      <w:pgSz w:w="11906" w:h="16838"/>
      <w:pgMar w:top="2098" w:right="1474" w:bottom="1984" w:left="1587" w:header="851" w:footer="850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ascii="宋体" w:hAnsi="宋体" w:eastAsia="宋体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15DD5AF"/>
    <w:multiLevelType w:val="singleLevel"/>
    <w:tmpl w:val="F15DD5A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fullPage" w:percent="66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00003EF8"/>
    <w:rsid w:val="00003EF8"/>
    <w:rsid w:val="001E16F1"/>
    <w:rsid w:val="00506A96"/>
    <w:rsid w:val="00687DB1"/>
    <w:rsid w:val="00764E77"/>
    <w:rsid w:val="009D3D77"/>
    <w:rsid w:val="00B66CE7"/>
    <w:rsid w:val="00D12169"/>
    <w:rsid w:val="00D52904"/>
    <w:rsid w:val="00E75DB6"/>
    <w:rsid w:val="00EC1150"/>
    <w:rsid w:val="00EC7089"/>
    <w:rsid w:val="00ED659B"/>
    <w:rsid w:val="00F10099"/>
    <w:rsid w:val="03690E88"/>
    <w:rsid w:val="06324D56"/>
    <w:rsid w:val="082248EC"/>
    <w:rsid w:val="0AFB0018"/>
    <w:rsid w:val="0BD02D72"/>
    <w:rsid w:val="0CFD54A5"/>
    <w:rsid w:val="204038CD"/>
    <w:rsid w:val="248A5953"/>
    <w:rsid w:val="27B32BD6"/>
    <w:rsid w:val="31146D8C"/>
    <w:rsid w:val="319C3C90"/>
    <w:rsid w:val="382B67B9"/>
    <w:rsid w:val="3A7E05CC"/>
    <w:rsid w:val="3B8920E0"/>
    <w:rsid w:val="3CD94A35"/>
    <w:rsid w:val="490069A9"/>
    <w:rsid w:val="50473A32"/>
    <w:rsid w:val="51EC4851"/>
    <w:rsid w:val="582901C7"/>
    <w:rsid w:val="598E53F9"/>
    <w:rsid w:val="615E66FE"/>
    <w:rsid w:val="65F2536B"/>
    <w:rsid w:val="69F332C4"/>
    <w:rsid w:val="6CDE15A9"/>
    <w:rsid w:val="6E514AF7"/>
    <w:rsid w:val="72DD4992"/>
    <w:rsid w:val="7F590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9"/>
    <w:semiHidden/>
    <w:unhideWhenUsed/>
    <w:qFormat/>
    <w:uiPriority w:val="9"/>
    <w:pPr>
      <w:keepNext/>
      <w:keepLines/>
      <w:widowControl/>
      <w:kinsoku w:val="0"/>
      <w:autoSpaceDE w:val="0"/>
      <w:autoSpaceDN w:val="0"/>
      <w:spacing w:before="260" w:after="260" w:line="416" w:lineRule="atLeast"/>
      <w:ind w:firstLine="200" w:firstLineChars="200"/>
      <w:textAlignment w:val="baseline"/>
      <w:outlineLvl w:val="2"/>
    </w:pPr>
    <w:rPr>
      <w:rFonts w:ascii="Arial" w:hAnsi="Arial" w:eastAsia="仿宋_GB2312" w:cs="Arial"/>
      <w:b/>
      <w:bCs/>
      <w:snapToGrid w:val="0"/>
      <w:color w:val="000000"/>
      <w:kern w:val="0"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Emphasis"/>
    <w:basedOn w:val="7"/>
    <w:qFormat/>
    <w:uiPriority w:val="20"/>
    <w:rPr>
      <w:i/>
    </w:rPr>
  </w:style>
  <w:style w:type="character" w:customStyle="1" w:styleId="9">
    <w:name w:val="标题 3 字符"/>
    <w:basedOn w:val="7"/>
    <w:link w:val="2"/>
    <w:semiHidden/>
    <w:qFormat/>
    <w:uiPriority w:val="9"/>
    <w:rPr>
      <w:rFonts w:ascii="Arial" w:hAnsi="Arial" w:eastAsia="仿宋_GB2312" w:cs="Arial"/>
      <w:b/>
      <w:bCs/>
      <w:snapToGrid w:val="0"/>
      <w:color w:val="000000"/>
      <w:kern w:val="0"/>
      <w:sz w:val="32"/>
      <w:szCs w:val="32"/>
    </w:rPr>
  </w:style>
  <w:style w:type="character" w:customStyle="1" w:styleId="10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2">
    <w:name w:val="批注框文本 字符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1621</Words>
  <Characters>1656</Characters>
  <Lines>4</Lines>
  <Paragraphs>1</Paragraphs>
  <TotalTime>5</TotalTime>
  <ScaleCrop>false</ScaleCrop>
  <LinksUpToDate>false</LinksUpToDate>
  <CharactersWithSpaces>1656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2023-11-28T02:16:00Z</dcterms:created>
  <dc:creator>CNSD</dc:creator>
  <cp:lastModifiedBy>牟堂波</cp:lastModifiedBy>
  <cp:lastPrinted>2023-11-30T07:29:00Z</cp:lastPrinted>
  <dcterms:modified xsi:type="dcterms:W3CDTF">2023-12-27T04:57:19Z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BFCAFE35F9F84EB78003237BF24DC270_13</vt:lpwstr>
  </property>
</Properties>
</file>