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caps w:val="0"/>
          <w:color w:val="auto"/>
          <w:spacing w:val="0"/>
          <w:kern w:val="0"/>
          <w:sz w:val="44"/>
          <w:szCs w:val="44"/>
          <w:lang w:eastAsia="zh-CN"/>
        </w:rPr>
      </w:pPr>
      <w:bookmarkStart w:id="0" w:name="_GoBack"/>
      <w:r>
        <w:rPr>
          <w:rFonts w:hint="eastAsia" w:ascii="方正小标宋简体" w:hAnsi="方正小标宋简体" w:eastAsia="方正小标宋简体" w:cs="方正小标宋简体"/>
          <w:i w:val="0"/>
          <w:caps w:val="0"/>
          <w:color w:val="auto"/>
          <w:spacing w:val="0"/>
          <w:kern w:val="0"/>
          <w:sz w:val="44"/>
          <w:szCs w:val="44"/>
          <w:lang w:eastAsia="zh-CN"/>
        </w:rPr>
        <w:t>第一批“现代优势产业集群+人工智能”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caps w:val="0"/>
          <w:color w:val="auto"/>
          <w:spacing w:val="0"/>
          <w:kern w:val="0"/>
          <w:sz w:val="44"/>
          <w:szCs w:val="44"/>
          <w:lang w:val="en-US" w:eastAsia="zh-CN"/>
        </w:rPr>
      </w:pPr>
      <w:r>
        <w:rPr>
          <w:rFonts w:hint="eastAsia" w:ascii="方正小标宋简体" w:hAnsi="方正小标宋简体" w:eastAsia="方正小标宋简体" w:cs="方正小标宋简体"/>
          <w:i w:val="0"/>
          <w:caps w:val="0"/>
          <w:color w:val="auto"/>
          <w:spacing w:val="0"/>
          <w:kern w:val="0"/>
          <w:sz w:val="44"/>
          <w:szCs w:val="44"/>
          <w:lang w:eastAsia="zh-CN"/>
        </w:rPr>
        <w:t>试点示范企业及项目</w:t>
      </w:r>
      <w:r>
        <w:rPr>
          <w:rFonts w:hint="eastAsia" w:ascii="方正小标宋简体" w:hAnsi="方正小标宋简体" w:eastAsia="方正小标宋简体" w:cs="方正小标宋简体"/>
          <w:i w:val="0"/>
          <w:caps w:val="0"/>
          <w:color w:val="auto"/>
          <w:spacing w:val="0"/>
          <w:kern w:val="0"/>
          <w:sz w:val="44"/>
          <w:szCs w:val="44"/>
          <w:lang w:val="en-US" w:eastAsia="zh-CN"/>
        </w:rPr>
        <w:t>名单</w:t>
      </w:r>
    </w:p>
    <w:bookmarkEnd w:id="0"/>
    <w:p>
      <w:pPr>
        <w:jc w:val="both"/>
        <w:rPr>
          <w:rFonts w:hint="eastAsia" w:ascii="方正小标宋简体" w:hAnsi="方正小标宋简体" w:eastAsia="方正小标宋简体" w:cs="方正小标宋简体"/>
          <w:sz w:val="28"/>
          <w:szCs w:val="28"/>
        </w:rPr>
      </w:pPr>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一、人工智能产业方向  共计：30个</w:t>
      </w:r>
    </w:p>
    <w:tbl>
      <w:tblPr>
        <w:tblStyle w:val="3"/>
        <w:tblW w:w="9249" w:type="dxa"/>
        <w:jc w:val="center"/>
        <w:tblInd w:w="0" w:type="dxa"/>
        <w:shd w:val="clear" w:color="auto" w:fill="auto"/>
        <w:tblLayout w:type="fixed"/>
        <w:tblCellMar>
          <w:top w:w="0" w:type="dxa"/>
          <w:left w:w="0" w:type="dxa"/>
          <w:bottom w:w="0" w:type="dxa"/>
          <w:right w:w="0" w:type="dxa"/>
        </w:tblCellMar>
      </w:tblPr>
      <w:tblGrid>
        <w:gridCol w:w="525"/>
        <w:gridCol w:w="3051"/>
        <w:gridCol w:w="3309"/>
        <w:gridCol w:w="1425"/>
        <w:gridCol w:w="939"/>
      </w:tblGrid>
      <w:tr>
        <w:tblPrEx>
          <w:shd w:val="clear" w:color="auto" w:fill="auto"/>
          <w:tblLayout w:type="fixed"/>
          <w:tblCellMar>
            <w:top w:w="0" w:type="dxa"/>
            <w:left w:w="0" w:type="dxa"/>
            <w:bottom w:w="0" w:type="dxa"/>
            <w:right w:w="0" w:type="dxa"/>
          </w:tblCellMar>
        </w:tblPrEx>
        <w:trPr>
          <w:trHeight w:val="113" w:hRule="atLeast"/>
          <w:jc w:val="center"/>
        </w:trPr>
        <w:tc>
          <w:tcPr>
            <w:tcW w:w="525"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ascii="仿宋" w:hAnsi="仿宋" w:eastAsia="仿宋" w:cs="仿宋"/>
                <w:b/>
                <w:i w:val="0"/>
                <w:color w:val="auto"/>
                <w:sz w:val="23"/>
                <w:szCs w:val="23"/>
                <w:u w:val="none"/>
              </w:rPr>
            </w:pPr>
            <w:r>
              <w:rPr>
                <w:rFonts w:hint="eastAsia" w:ascii="仿宋" w:hAnsi="仿宋" w:eastAsia="仿宋" w:cs="仿宋"/>
                <w:b/>
                <w:i w:val="0"/>
                <w:color w:val="auto"/>
                <w:kern w:val="0"/>
                <w:sz w:val="23"/>
                <w:szCs w:val="23"/>
                <w:u w:val="none"/>
                <w:lang w:val="en-US" w:eastAsia="zh-CN" w:bidi="ar"/>
              </w:rPr>
              <w:t>序号</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auto"/>
                <w:sz w:val="23"/>
                <w:szCs w:val="23"/>
                <w:u w:val="none"/>
              </w:rPr>
            </w:pPr>
            <w:r>
              <w:rPr>
                <w:rFonts w:hint="eastAsia" w:ascii="仿宋" w:hAnsi="仿宋" w:eastAsia="仿宋" w:cs="仿宋"/>
                <w:b/>
                <w:i w:val="0"/>
                <w:color w:val="auto"/>
                <w:kern w:val="0"/>
                <w:sz w:val="23"/>
                <w:szCs w:val="23"/>
                <w:u w:val="none"/>
                <w:lang w:val="en-US" w:eastAsia="zh-CN" w:bidi="ar"/>
              </w:rPr>
              <w:t>企业名称</w:t>
            </w:r>
          </w:p>
        </w:tc>
        <w:tc>
          <w:tcPr>
            <w:tcW w:w="33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auto"/>
                <w:sz w:val="23"/>
                <w:szCs w:val="23"/>
                <w:u w:val="none"/>
              </w:rPr>
            </w:pPr>
            <w:r>
              <w:rPr>
                <w:rFonts w:hint="eastAsia" w:ascii="仿宋" w:hAnsi="仿宋" w:eastAsia="仿宋" w:cs="仿宋"/>
                <w:b/>
                <w:i w:val="0"/>
                <w:color w:val="auto"/>
                <w:kern w:val="0"/>
                <w:sz w:val="23"/>
                <w:szCs w:val="23"/>
                <w:u w:val="none"/>
                <w:lang w:val="en-US" w:eastAsia="zh-CN" w:bidi="ar"/>
              </w:rPr>
              <w:t>项目名称</w:t>
            </w:r>
          </w:p>
        </w:tc>
        <w:tc>
          <w:tcPr>
            <w:tcW w:w="14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auto"/>
                <w:sz w:val="23"/>
                <w:szCs w:val="23"/>
                <w:u w:val="none"/>
              </w:rPr>
            </w:pPr>
            <w:r>
              <w:rPr>
                <w:rFonts w:hint="eastAsia" w:ascii="仿宋" w:hAnsi="仿宋" w:eastAsia="仿宋" w:cs="仿宋"/>
                <w:b/>
                <w:i w:val="0"/>
                <w:color w:val="auto"/>
                <w:kern w:val="0"/>
                <w:sz w:val="23"/>
                <w:szCs w:val="23"/>
                <w:u w:val="none"/>
                <w:lang w:val="en-US" w:eastAsia="zh-CN" w:bidi="ar"/>
              </w:rPr>
              <w:t>产业领域</w:t>
            </w:r>
          </w:p>
        </w:tc>
        <w:tc>
          <w:tcPr>
            <w:tcW w:w="93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auto"/>
                <w:sz w:val="23"/>
                <w:szCs w:val="23"/>
                <w:u w:val="none"/>
              </w:rPr>
            </w:pPr>
            <w:r>
              <w:rPr>
                <w:rFonts w:hint="eastAsia" w:ascii="仿宋" w:hAnsi="仿宋" w:eastAsia="仿宋" w:cs="仿宋"/>
                <w:b/>
                <w:i w:val="0"/>
                <w:color w:val="auto"/>
                <w:kern w:val="0"/>
                <w:sz w:val="23"/>
                <w:szCs w:val="23"/>
                <w:u w:val="none"/>
                <w:lang w:val="en-US" w:eastAsia="zh-CN" w:bidi="ar"/>
              </w:rPr>
              <w:t>地市</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青岛海尔科技有限公司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智慧家庭人工智能开放平台研发及产业化</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智能产品</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创泽智能机器人股份有限公司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智能公共服务机器人的研发及示范应用</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智能产品</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日照</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3</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山东海天智能工程有限公司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基于脑机接口技术的康复机器人产品推广应用</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智能产品</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泰安</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4</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泰山体育产业集团有限公司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智能化室外健身设备及运营系统的研发及产业化</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智能产品</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德州</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5</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青岛澳柯玛电动车有限公司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无人驾驶电动货车</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智能产品</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6</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济南蓝剑钧新信息科技有限公司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自主网络安全智能破解芯片</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核心基础</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7</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山东盛品电子技术有限公司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面向人工智能的MEMS传感器封装制造关键技术研发及产业化</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核心基础</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8</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山东微感光电子有限公司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新一代激光/光纤智能甲烷传感器产品研发及煤矿瓦斯监控预警系统集成示范</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核心基础</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9</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山东中厦电子科技有限公司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智能新能源汽车传感器阵列与线束项目</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核心基础</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菏泽</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10</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软控股份有限公司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基于人工智能的轮胎成型装备的研发</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智能制造关键技术装备</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11</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青岛新松机器人自动化有限公司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室外无轨导航重载AGV</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智能制造关键技术装备</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12</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济南科亚电子有限公司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智能机器人及其核心部件的研发与生产</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智能制造关键技术装备</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13</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山东奥太电气有限公司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基于云数据的智能焊接机器人</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智能制造关键技术装备</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Layout w:type="fixed"/>
          <w:tblCellMar>
            <w:top w:w="0" w:type="dxa"/>
            <w:left w:w="0" w:type="dxa"/>
            <w:bottom w:w="0" w:type="dxa"/>
            <w:right w:w="0" w:type="dxa"/>
          </w:tblCellMar>
        </w:tblPrEx>
        <w:trPr>
          <w:trHeight w:val="113"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14</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济南翼菲自动化科技有限公司</w:t>
            </w:r>
          </w:p>
        </w:tc>
        <w:tc>
          <w:tcPr>
            <w:tcW w:w="3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轻量级高速工业机器人</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智能制造关键技术装备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Layout w:type="fixed"/>
          <w:tblCellMar>
            <w:top w:w="0" w:type="dxa"/>
            <w:left w:w="0" w:type="dxa"/>
            <w:bottom w:w="0" w:type="dxa"/>
            <w:right w:w="0" w:type="dxa"/>
          </w:tblCellMar>
        </w:tblPrEx>
        <w:trPr>
          <w:trHeight w:val="113" w:hRule="atLeast"/>
          <w:jc w:val="center"/>
        </w:trPr>
        <w:tc>
          <w:tcPr>
            <w:tcW w:w="525"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15</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山东科华电力技术有限公司</w:t>
            </w:r>
          </w:p>
        </w:tc>
        <w:tc>
          <w:tcPr>
            <w:tcW w:w="33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电力电缆隧道智能轨道机器人巡检系统</w:t>
            </w:r>
          </w:p>
        </w:tc>
        <w:tc>
          <w:tcPr>
            <w:tcW w:w="14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智能制造关键技术装备</w:t>
            </w:r>
          </w:p>
        </w:tc>
        <w:tc>
          <w:tcPr>
            <w:tcW w:w="93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16</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山东矩阵软件工程股份有限公司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货运行进列车多目标信息的智能识别系统</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智能制造关键技术装备</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17</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山东广域科技有限责任公司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智慧油田安全生产运行智能管理系统</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智能制造关键技术装备</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东营</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18</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济南奥图自动化股份有限公司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机器人冲压自动线关键装备与智能高速自动化系统</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智能制造关键技术装备</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19</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山东万腾电子科技有限公司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面向工业多源异构数据采集与智能决策分析系统</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智能制造关键技术装备</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20</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珞石（山东）智能科技有限公司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高精度轻量型6轴工业机器人</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智能制造关键技术装备</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济宁</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21</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山东众阳健康科技集团有限公司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重大慢病防治人工智能服务平台</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支撑平台</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22</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烟台持久钟表有限公司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智能时频同步系统全生命周期管理云平台</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支撑平台</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烟台</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23</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山东京东钼媒网络科技有限公司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以人工智能技术赋能传统媒体文化产业的创新平台</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支撑平台</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24</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山东亿云信息技术有限公司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一站式大数据融合分析平台</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支撑平台</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25</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神思电子技术股份有限公司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神思云脑认知计算服务平台升级产业化</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支撑平台</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26</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山大地纬软件股份有限公司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智能云应用软件研发平台（智能软件工厂）</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支撑平台</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Layout w:type="fixed"/>
          <w:tblCellMar>
            <w:top w:w="0" w:type="dxa"/>
            <w:left w:w="0" w:type="dxa"/>
            <w:bottom w:w="0" w:type="dxa"/>
            <w:right w:w="0" w:type="dxa"/>
          </w:tblCellMar>
        </w:tblPrEx>
        <w:trPr>
          <w:trHeight w:val="113" w:hRule="atLeast"/>
          <w:jc w:val="center"/>
        </w:trPr>
        <w:tc>
          <w:tcPr>
            <w:tcW w:w="525"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27</w:t>
            </w:r>
          </w:p>
        </w:tc>
        <w:tc>
          <w:tcPr>
            <w:tcW w:w="30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山东凤岐创业服务有限公司</w:t>
            </w:r>
          </w:p>
        </w:tc>
        <w:tc>
          <w:tcPr>
            <w:tcW w:w="33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“凤岐模式”云上农业项目</w:t>
            </w:r>
          </w:p>
        </w:tc>
        <w:tc>
          <w:tcPr>
            <w:tcW w:w="14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支撑平台</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Layout w:type="fixed"/>
          <w:tblCellMar>
            <w:top w:w="0" w:type="dxa"/>
            <w:left w:w="0" w:type="dxa"/>
            <w:bottom w:w="0" w:type="dxa"/>
            <w:right w:w="0" w:type="dxa"/>
          </w:tblCellMar>
        </w:tblPrEx>
        <w:trPr>
          <w:trHeight w:val="113"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28</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烟台智慧云谷云计算有限公司</w:t>
            </w:r>
          </w:p>
        </w:tc>
        <w:tc>
          <w:tcPr>
            <w:tcW w:w="3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基于人工智能的物联网自动化控制平台与终端</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支撑平台</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烟台</w:t>
            </w:r>
          </w:p>
        </w:tc>
      </w:tr>
      <w:tr>
        <w:tblPrEx>
          <w:tblLayout w:type="fixed"/>
          <w:tblCellMar>
            <w:top w:w="0" w:type="dxa"/>
            <w:left w:w="0" w:type="dxa"/>
            <w:bottom w:w="0" w:type="dxa"/>
            <w:right w:w="0" w:type="dxa"/>
          </w:tblCellMar>
        </w:tblPrEx>
        <w:trPr>
          <w:trHeight w:val="113"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29</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山东麦港数据系统有限公司</w:t>
            </w:r>
          </w:p>
        </w:tc>
        <w:tc>
          <w:tcPr>
            <w:tcW w:w="3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农业智慧管理决策系统</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支撑平台</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Layout w:type="fixed"/>
          <w:tblCellMar>
            <w:top w:w="0" w:type="dxa"/>
            <w:left w:w="0" w:type="dxa"/>
            <w:bottom w:w="0" w:type="dxa"/>
            <w:right w:w="0" w:type="dxa"/>
          </w:tblCellMar>
        </w:tblPrEx>
        <w:trPr>
          <w:trHeight w:val="113"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30</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山东智洋电气股份有限公司</w:t>
            </w:r>
          </w:p>
        </w:tc>
        <w:tc>
          <w:tcPr>
            <w:tcW w:w="3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基于人工智能的输电通道隐患主动识别和预警软件平台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支撑平台</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淄博</w:t>
            </w:r>
          </w:p>
        </w:tc>
      </w:tr>
    </w:tbl>
    <w:p>
      <w:pPr>
        <w:jc w:val="center"/>
        <w:rPr>
          <w:rFonts w:hint="eastAsia" w:ascii="方正小标宋简体" w:hAnsi="方正小标宋简体" w:eastAsia="方正小标宋简体" w:cs="方正小标宋简体"/>
          <w:sz w:val="28"/>
          <w:szCs w:val="28"/>
        </w:rPr>
      </w:pPr>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二、“现代优势产业集群+人工智能”融合发展方向  共计：120个</w:t>
      </w:r>
    </w:p>
    <w:tbl>
      <w:tblPr>
        <w:tblStyle w:val="3"/>
        <w:tblW w:w="92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37"/>
        <w:gridCol w:w="3082"/>
        <w:gridCol w:w="3263"/>
        <w:gridCol w:w="1455"/>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ascii="仿宋" w:hAnsi="仿宋" w:eastAsia="仿宋" w:cs="仿宋"/>
                <w:b/>
                <w:i w:val="0"/>
                <w:color w:val="auto"/>
                <w:sz w:val="23"/>
                <w:szCs w:val="23"/>
                <w:u w:val="none"/>
              </w:rPr>
            </w:pPr>
            <w:r>
              <w:rPr>
                <w:rFonts w:hint="eastAsia" w:ascii="仿宋" w:hAnsi="仿宋" w:eastAsia="仿宋" w:cs="仿宋"/>
                <w:b/>
                <w:i w:val="0"/>
                <w:color w:val="auto"/>
                <w:kern w:val="0"/>
                <w:sz w:val="23"/>
                <w:szCs w:val="23"/>
                <w:u w:val="none"/>
                <w:lang w:val="en-US" w:eastAsia="zh-CN" w:bidi="ar"/>
              </w:rPr>
              <w:t>序号</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auto"/>
                <w:sz w:val="23"/>
                <w:szCs w:val="23"/>
                <w:u w:val="none"/>
              </w:rPr>
            </w:pPr>
            <w:r>
              <w:rPr>
                <w:rFonts w:hint="eastAsia" w:ascii="仿宋" w:hAnsi="仿宋" w:eastAsia="仿宋" w:cs="仿宋"/>
                <w:b/>
                <w:i w:val="0"/>
                <w:color w:val="auto"/>
                <w:kern w:val="0"/>
                <w:sz w:val="23"/>
                <w:szCs w:val="23"/>
                <w:u w:val="none"/>
                <w:lang w:val="en-US" w:eastAsia="zh-CN" w:bidi="ar"/>
              </w:rPr>
              <w:t>企业名称</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auto"/>
                <w:sz w:val="23"/>
                <w:szCs w:val="23"/>
                <w:u w:val="none"/>
              </w:rPr>
            </w:pPr>
            <w:r>
              <w:rPr>
                <w:rFonts w:hint="eastAsia" w:ascii="仿宋" w:hAnsi="仿宋" w:eastAsia="仿宋" w:cs="仿宋"/>
                <w:b/>
                <w:i w:val="0"/>
                <w:color w:val="auto"/>
                <w:kern w:val="0"/>
                <w:sz w:val="23"/>
                <w:szCs w:val="23"/>
                <w:u w:val="none"/>
                <w:lang w:val="en-US" w:eastAsia="zh-CN" w:bidi="ar"/>
              </w:rPr>
              <w:t>项目名称</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auto"/>
                <w:sz w:val="23"/>
                <w:szCs w:val="23"/>
                <w:u w:val="none"/>
              </w:rPr>
            </w:pPr>
            <w:r>
              <w:rPr>
                <w:rFonts w:hint="eastAsia" w:ascii="仿宋" w:hAnsi="仿宋" w:eastAsia="仿宋" w:cs="仿宋"/>
                <w:b/>
                <w:i w:val="0"/>
                <w:color w:val="auto"/>
                <w:kern w:val="0"/>
                <w:sz w:val="23"/>
                <w:szCs w:val="23"/>
                <w:u w:val="none"/>
                <w:lang w:val="en-US" w:eastAsia="zh-CN" w:bidi="ar"/>
              </w:rPr>
              <w:t>产业领域</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auto"/>
                <w:sz w:val="23"/>
                <w:szCs w:val="23"/>
                <w:u w:val="none"/>
              </w:rPr>
            </w:pPr>
            <w:r>
              <w:rPr>
                <w:rFonts w:hint="eastAsia" w:ascii="仿宋" w:hAnsi="仿宋" w:eastAsia="仿宋" w:cs="仿宋"/>
                <w:b/>
                <w:i w:val="0"/>
                <w:color w:val="auto"/>
                <w:kern w:val="0"/>
                <w:sz w:val="23"/>
                <w:szCs w:val="23"/>
                <w:u w:val="none"/>
                <w:lang w:val="en-US" w:eastAsia="zh-CN" w:bidi="ar"/>
              </w:rPr>
              <w:t>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歌尔股份有限公司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智能手环产品研发及产业化项目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新一代信息技术</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潍坊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浪潮电子信息产业股份有限公司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高端服务器制造智能化提升</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新一代信息技术</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3</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烟台东方威思顿电气有限公司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智能电能表生产制造系统人工智能提升项目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新一代信息技术</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烟台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4</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山东中瑞电子股份有限公司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新型软磁材料及电子元器件智能制造</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新一代信息技术</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临沂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5</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青岛海尔空调器有限总公司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基于大规模个性化定制模式的制造业智能化提升试点示范项目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新一代信息技术</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6</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山东泰宝防伪技术产品有限公司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酒类产品防伪溯源的五码关联技术研发及产业化项目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新一代信息技术</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淄博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7</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共达电声股份有限公司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企业价值链互联互通与实时决策系统</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新一代信息技术</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潍坊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8</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山东天岳先进材料科技有限公司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宽禁带半导体材料制造人工智能技术应用及智能化提升</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新一代信息技术</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9</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青岛海信电器股份有限公司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面向超高清显示器件的智能制造示范项目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新一代信息技术</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10</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北汽福田汽车股份有限公司诸城汽车厂</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超级卡车智能制造试点示范</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潍坊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11</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中车青岛四方车辆研究所有限公司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高铁核心机电系统智能制造提升项目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12</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中车青岛四方机车车辆股份有限公司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高速动车组数字化调试技术研究与应用</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13</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烟台杰瑞石油装备技术有限公司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面向海洋油气装备的网络化协同制造</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烟台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14</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盛瑞传动股份有限公司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节能与新能源乘用车先进自动变速器智能工厂</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潍坊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15</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澳柯玛股份有限公司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智慧冷链智能化制造项目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16</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滨州渤海活塞有限公司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发动机活塞智能制造</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滨州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17</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山东新华安得医疗用品有限公司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高端输液产品注塑车间智能化升级改造项目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淄博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18</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山东豪迈机械科技股份有限公司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高端六轴联动电火花成形机床及轮胎模具智能生产线示范项目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潍坊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19</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天润曲轴股份有限公司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工厂智能生产数字化车间项目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威海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20</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玫德集团有限公司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自动化包装智能制造数字化车间</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21</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特变电工山东鲁能泰山电缆有限公司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超高压电缆制造的智能化提升项目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泰安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22</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文登威力工具集团有限公司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活扳手加工智能制造提升项目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威海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23</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山东唐骏欧铃汽车制造有限公司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新能源汽车车身智能化制造项目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淄博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24</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山东五征集团有限公司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新型轻型卡车智能制造示范项目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日照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25</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康跃科技股份有限公司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大型船舶发动机增压系统智能制造试点示范项目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潍坊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26</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山东山博电机集团有限公司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汽车微电机智能制造示范项目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淄博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27</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青岛青特众力车桥有限公司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青特众力车桥智能工厂</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28</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青岛华瑞汽车零部件股份有限公司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制动器总成零部件数字化车间</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29</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山东泰开高压开关有限公司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智能组合电器设备智能制造新模式应用</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泰安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30</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青岛万宝压缩机有限公司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冰箱变频压缩机生产制造智能化升级项目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31</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山推建友机械股份有限公司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智能化制造生产线</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32</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迈赫机器人自动化股份有限公司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机器人智能化产品升级扩建项目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潍坊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33</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山东能源重型装备制造集团有限公司新汶分公司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面向煤矿工程机械大型结构件的机器人焊接生产线关键技术研究与应用示范</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泰安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34</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山东航天电子技术研究所</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 xml:space="preserve">柔性脉动式微纳卫星智能制造生产线建设 </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烟台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35</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功力机器有限公司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智能砖机</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淄博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36</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山东国丰机械有限公司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自走式玉米收获机制造数字化车间</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37</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山东博科生物产业有限公司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全自动酶免工作站智能制造创新中心</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38</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雷沃重工股份有限公司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农业生产关键环节人工智能技术研究与应用</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高端装备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潍坊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39</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双星集团有限责任公司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基于“云”平台的轮胎全流程智能制造</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新材料</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40</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泰山玻璃纤维有限公司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年产12万吨无碱玻璃纤维生产线</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新材料</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泰安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41</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威海拓展纤维有限公司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高强高模型碳纤维产业化数字化车间</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新材料</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威海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42</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山东玲珑轮胎股份有限公司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绿色环保高性能子午线轮胎智能制造新模式项目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新材料</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烟台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43</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山东一诺威聚氨酯股份有限公司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智能化改造与信息集成项目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新材料</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淄博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44</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山东新港企业集团有限公司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年产30万立方米高端均质实木生态颗粒板智能化生产线</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新材料</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临沂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45</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烟台冰轮集团有限公司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MCP运营管理协同平台</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新材料</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烟台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46</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山东路德新材料股份有限公司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工程用高性能碳纤维复合材料智能制造新模式应用</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新材料</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泰安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47</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山东齐鲁华信高科有限公司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2000吨/年柴油车尾气治理新材料项目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新材料</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淄博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48</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山东玉皇新能源科技有限公司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新能源汽车动力电池智能制造项目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新能源</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菏泽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49</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英利能源（烟台）有限公司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多主栅高效组件智能制造项目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新能源</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烟台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50</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山东奥扬新能源科技股份有限公司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新能源汽车智能动力供气系统项目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新能源</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潍坊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51</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山东高佳新能源有限公司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新能源汽车用软包动力锂离子电池智能制造示范项目（年产5亿瓦时动力锂离子电池项目）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新能源</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东营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52</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山东淄博汉能薄膜太阳能有限公司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600MW铜铟镓硒薄膜太阳能电池项目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新能源</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淄博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53</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润峰电力有限公司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电池组件智能制造生产线提升项目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新能源</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54</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山东国金汽车制造有限公司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新能源汽车研发、制造智能化平台</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新能源</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淄博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55</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中惠创智无线供电技术有限公司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新能源汽车大功率快速无线充电装备研发及产业化</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新能源</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烟台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56</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山东科进能源科技有限公司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温室大棚云智能调控装置研发及产业化</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新能源</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泰安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57</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赛轮集团股份有限公司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基于人工智能技术的高性能轮胎智能制造新模式集成应用</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高端化工</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58</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利华益集团股份有限公司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基于新一代信息技术的高端化工企业应急管理平台研发与产业化</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高端化工</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东营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59</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浦林成山（山东）轮胎有限公司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高性能轮胎制造智能化提升试点示范项目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高端化工</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威海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60</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金沂蒙集团有限公司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全流程智能化生产管理平台</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高端化工</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临沂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61</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山东道恩高分子材料股份有限公司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化工新材料智能制造一体化提升示范项目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高端化工</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烟台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62</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山东赫达股份有限公司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20000吨/年纤维素醚改建项目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高端化工</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淄博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63</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山东泰和水处理科技股份有限公司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水处理剂制造业智能化提升建设及应用示范</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高端化工</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枣庄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64</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山东海思堡服装服饰集团股份有限公司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全球服装个性化定制网络协调制造服务支撑平台</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服装纺织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淄博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65</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山东雷诺服饰有限公司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西装国际化高级定制及智能制造</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服装纺织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泰安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66</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青岛酷特智能股份有限公司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基于人工智能创新应用的服装大规模个性化定制工厂提升工程</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服装纺织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67</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三阳纺织有限公司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生产在线智能化系统建设项目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服装纺织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东营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68</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青岛红妮制衣有限公司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基于大数据驱动无菌内衣个性定制的智能制造项目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服装纺织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69</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青岛前丰国际帽艺股份有限公司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帽类产品智能化提升</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服装纺织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70</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阳信瑞鑫集团有限公司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枪刺地毯智能机器人项目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服装纺织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滨州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71</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愉悦家纺有限公司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Style w:val="5"/>
                <w:lang w:val="en-US" w:eastAsia="zh-CN" w:bidi="ar"/>
              </w:rPr>
              <w:t>愉悦居家创意国际共享平台</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服装纺织</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滨州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72</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青岛新前湾集装箱码头有限责任公司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青岛港全自动化码头智能生产与控制创新工程</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现代海洋产业</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73</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山东洁晶集团股份有限公司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海藻炼制智能生产系统集成及应用</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现代海洋产业</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日照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74</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威海百合生物技术股份有限公司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年产50亿粒海洋功能性食品软胶囊项目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现代海洋产业</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威海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75</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山东科源制药股份有限公司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6000吨/年盐酸二甲双胍生产智能提升项目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医养健康</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76</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山东新华制药股份有限公司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现代医药国际合作中心项目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医养健康</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淄博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77</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山东宏济堂制药集团股份有限公司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中药口服制剂智能制造生产线</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医养健康</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78</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瑞阳制药有限公司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年产1.2亿支非青冻干项目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医养健康</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淄博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79</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青岛易邦生物工程有限公司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新型动物疫苗制造智能化提升示范项目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医养健康</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80</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翔宇药业股份有限公司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中药口服制剂智能制造示范项目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医养健康</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临沂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81</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山东润德生物科技有限公司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氨基葡萄糖生产智能化提升试点示范</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医养健康</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泰安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82</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山东省立第三医院</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山东省立第三医院互联网医院智慧医康示范项目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医养健康</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83</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山东中惠生物科技股份有限公司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红曲液体发酵智能化控制关键技术研发及应用</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医养健康</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滨州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84</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齐鲁制药有限公司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生物技术药物产业化智能制造项目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医养健康</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85</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山东广电网络有限公司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山东省医养健康智慧服务</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医养健康</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86</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山东蓝创网络技术股份有限公司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基于人工智能技术的医养健康智能化服务项目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医养健康</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潍坊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87</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山东省计算中心</w:t>
            </w:r>
            <w:r>
              <w:rPr>
                <w:rFonts w:hint="eastAsia" w:ascii="仿宋" w:hAnsi="仿宋" w:eastAsia="仿宋" w:cs="仿宋"/>
                <w:i w:val="0"/>
                <w:color w:val="auto"/>
                <w:kern w:val="0"/>
                <w:sz w:val="23"/>
                <w:szCs w:val="23"/>
                <w:u w:val="none"/>
                <w:lang w:val="en-US" w:eastAsia="zh-CN" w:bidi="ar"/>
              </w:rPr>
              <w:br w:type="textWrapping"/>
            </w:r>
            <w:r>
              <w:rPr>
                <w:rFonts w:hint="eastAsia" w:ascii="仿宋" w:hAnsi="仿宋" w:eastAsia="仿宋" w:cs="仿宋"/>
                <w:i w:val="0"/>
                <w:color w:val="auto"/>
                <w:kern w:val="0"/>
                <w:sz w:val="23"/>
                <w:szCs w:val="23"/>
                <w:u w:val="none"/>
                <w:lang w:val="en-US" w:eastAsia="zh-CN" w:bidi="ar"/>
              </w:rPr>
              <w:t>(国家超级计算济南中心)</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心血管疾病的智能监测、诊断关键技术研究及应用</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医养健康</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88</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浪潮软件集团有限公司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面向医养健康领域的大数据与人工智能应用服务试点示范项目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医养健康</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89</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青岛科大有志信息技术有限公司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健康医疗大数据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医养健康</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90</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山东德州扒鸡股份有限公司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德州扒鸡生产智能化改造项目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现代高效农业</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德州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91</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山东锋士信息技术有限公司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基于大数据的智能灌溉物联云应用系统</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现代高效农业</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92</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山东华盛农业药械有限责任公司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远程监控平台精准静电施药智能喷杆喷雾机的应用与示范</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现代高效农业</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临沂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93</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东阿阿胶股份有限公司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东阿黑毛驴智慧养殖产业集群试点项目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现代高效农业</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聊城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94</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烟台大地牧业股份有限公司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 xml:space="preserve">高效智能化肉鸡养殖孵化关键技术研究与示范  </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现代高效农业</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烟台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95</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山东友和菌业有限公司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工厂化生产食用菌智能菇房应用与示范项目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现代高效农业</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96</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凯盛浩丰（德州）智慧农业有限公司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凯盛浩丰（德州）智慧农业产业园</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现代高效农业</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德州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97</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山东安信种苗股份有限公司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工厂化蔬菜育苗人工智能技术创新应用推广</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现代高效农业</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98</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山东潍科软件科技有限公司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现代设施农业产业标准化大数据平台</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现代高效农业</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潍坊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99</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山东景芝酒业股份有限公司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智能化白酒酿造技术研究与产业化</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现代高效农业</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潍坊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100</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山东大众信息产业有限公司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数据驱动的文化产业智能信息服务</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文化创意</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101</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济南出版有限责任公司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人工智能赋能出版企业融合发展转型</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文化创意</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102</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山东宇生文化股份有限公司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基于虚拟现实技术的机器人智能拍摄系统技术研发及产业化</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文化创意</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菏泽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103</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山东捷瑞数字科技股份有限公司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基于智能可视的数字展览展示场馆建设</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文化创意</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烟台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104</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山东全影网络科技股份有限公司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全国婚嫁产业大数据智能云平台建设</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文化创意</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潍坊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105</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山东三和玩具股份有限公司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鞋帽玩具产业集群智能提升项目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文化创意</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临沂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106</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世纪天鸿教育科技股份有限公司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基于人工智能的知识库系统</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文化创意</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淄博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107</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山东圣润纺织有限公司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刺绣智能网络工厂文化创意产业园项目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文化创意</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108</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潍坊恒彩数码影像材料有限公司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高仿真艺术品智能印刷项目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文化创意</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潍坊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109</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山东省互联网传媒集团股份公司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智能全媒体内容云创平台建设项目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文化创意</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110</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山东蓝海酒店管理股份有限公司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智选食堂</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精品旅游</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东营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111</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日照顺风阳光海洋牧场有限公司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日照海洋牧场智能化监测和管控系统</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精品旅游</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日照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112</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东阿阿胶股份有限公司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阿胶滋补养生体验智能工厂</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精品旅游</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聊城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113</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德州市庆云县海岛金山寺景区管理处</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金山寺景区智慧旅游项目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精品旅游</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德州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114</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华海财产保险股份有限公司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AI华海（保险全流程人工智能系统）</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现代金融</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烟台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115</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中泰证券股份有限公司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大数据产品创设及机器人投顾模式的建立</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现代金融</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116</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鲁证期货股份有限公司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 xml:space="preserve">金融科技在“保险+期货”试点及服务实体中的应用  </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现代金融</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117</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山东省国际信托股份有限公司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山东国信智慧信托项目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现代金融</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118</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山东省城市商业银行合作联盟有限公司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基于大数据技术的中小银行人工智能金融生态平台建设项目</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现代金融</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119</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齐鲁股权交易中心有限公司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山东省中小企业股权价值管理与融资对接服务平台——“股e融”</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现代金融</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淄博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 w:hRule="atLeast"/>
          <w:jc w:val="center"/>
        </w:trPr>
        <w:tc>
          <w:tcPr>
            <w:tcW w:w="5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120</w:t>
            </w:r>
          </w:p>
        </w:tc>
        <w:tc>
          <w:tcPr>
            <w:tcW w:w="308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鲁信科技股份有限公司</w:t>
            </w:r>
          </w:p>
        </w:tc>
        <w:tc>
          <w:tcPr>
            <w:tcW w:w="326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人工智能技术在不良资产处置领域的深度应用</w:t>
            </w:r>
          </w:p>
        </w:tc>
        <w:tc>
          <w:tcPr>
            <w:tcW w:w="14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现代金融</w:t>
            </w:r>
          </w:p>
        </w:tc>
        <w:tc>
          <w:tcPr>
            <w:tcW w:w="93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3"/>
                <w:szCs w:val="23"/>
                <w:u w:val="none"/>
              </w:rPr>
            </w:pPr>
            <w:r>
              <w:rPr>
                <w:rFonts w:hint="eastAsia" w:ascii="仿宋" w:hAnsi="仿宋" w:eastAsia="仿宋" w:cs="仿宋"/>
                <w:i w:val="0"/>
                <w:color w:val="auto"/>
                <w:kern w:val="0"/>
                <w:sz w:val="23"/>
                <w:szCs w:val="23"/>
                <w:u w:val="none"/>
                <w:lang w:val="en-US" w:eastAsia="zh-CN" w:bidi="ar"/>
              </w:rPr>
              <w:t>济南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roma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D58F4"/>
    <w:rsid w:val="337D58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rPr>
  </w:style>
  <w:style w:type="character" w:customStyle="1" w:styleId="5">
    <w:name w:val="font51"/>
    <w:basedOn w:val="4"/>
    <w:qFormat/>
    <w:uiPriority w:val="0"/>
    <w:rPr>
      <w:rFonts w:hint="eastAsia" w:ascii="仿宋" w:hAnsi="仿宋" w:eastAsia="仿宋" w:cs="仿宋"/>
      <w:color w:val="auto"/>
      <w:sz w:val="23"/>
      <w:szCs w:val="2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2019-12-11T07:42:00Z</dcterms:created>
  <dc:creator>jojo</dc:creator>
  <cp:lastModifiedBy>jojo</cp:lastModifiedBy>
  <dcterms:modified xsi:type="dcterms:W3CDTF">2019-12-11T07:43:09Z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