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大会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日程和</w:t>
      </w:r>
      <w:r>
        <w:rPr>
          <w:rFonts w:hint="eastAsia" w:ascii="方正小标宋简体" w:hAnsi="宋体" w:eastAsia="方正小标宋简体"/>
          <w:sz w:val="44"/>
          <w:szCs w:val="44"/>
        </w:rPr>
        <w:t>成果展方案</w:t>
      </w:r>
    </w:p>
    <w:bookmarkEnd w:id="0"/>
    <w:p>
      <w:pPr>
        <w:ind w:firstLine="645"/>
        <w:contextualSpacing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contextualSpacing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时间：8月28日-31日               地点：济南 山东大厦</w:t>
      </w:r>
    </w:p>
    <w:tbl>
      <w:tblPr>
        <w:tblStyle w:val="3"/>
        <w:tblW w:w="8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5414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时间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内容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日全天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嘉宾报到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下午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重要领导会见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晚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欢迎晚宴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08:30-12:00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（一）08:20-09:00 成果展巡展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（二）09:00-12:00 开幕式暨主论坛（领导致辞、成果发布、合作签约、主题演讲等）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14:00-17:00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制造业数字化转型高峰论坛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制造业高质量发展国际合作高峰论坛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先进制造业技术技能人才培养国际会议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09:00-12:00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软件赋能制造业创新发展高峰论坛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高端装备强链固链高峰论坛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14:00-17:00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“新材料·新制造”融合发展高峰论坛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化工行业高质量发展高峰论坛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09:00-12:00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中日智能制造产业对接会暨山东-爱知县投资交流促进会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先进制造业投融资高峰论坛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14:00-17:00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先进制造业技术交流合作对接会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全程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先进制造业成果展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</w:tbl>
    <w:p>
      <w:pPr>
        <w:ind w:firstLine="645"/>
        <w:contextualSpacing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成果展</w:t>
      </w:r>
      <w:r>
        <w:rPr>
          <w:rFonts w:ascii="黑体" w:hAnsi="黑体" w:eastAsia="黑体"/>
          <w:sz w:val="32"/>
          <w:szCs w:val="32"/>
        </w:rPr>
        <w:t>基本</w:t>
      </w:r>
      <w:r>
        <w:rPr>
          <w:rFonts w:hint="eastAsia" w:ascii="黑体" w:hAnsi="黑体" w:eastAsia="黑体"/>
          <w:sz w:val="32"/>
          <w:szCs w:val="32"/>
        </w:rPr>
        <w:t xml:space="preserve">信息 </w:t>
      </w:r>
    </w:p>
    <w:p>
      <w:pPr>
        <w:ind w:firstLine="645"/>
        <w:contextualSpacing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举办时间：202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ind w:firstLine="645"/>
        <w:contextualSpacing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举办地点：山东省济南市山东大厦一层（济南市历下区马鞍山路2-1号）</w:t>
      </w:r>
    </w:p>
    <w:p>
      <w:pPr>
        <w:ind w:firstLine="645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ind w:firstLine="645"/>
        <w:contextualSpacing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-183515</wp:posOffset>
            </wp:positionH>
            <wp:positionV relativeFrom="paragraph">
              <wp:posOffset>1053465</wp:posOffset>
            </wp:positionV>
            <wp:extent cx="6234430" cy="3360420"/>
            <wp:effectExtent l="0" t="0" r="13970" b="11430"/>
            <wp:wrapSquare wrapText="bothSides"/>
            <wp:docPr id="6" name="图片 7" descr="C:\Users\ADMINI~1\AppData\Local\Temp\WeChat Files\3d2b0664576b4c2b302f56f96ae9b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C:\Users\ADMINI~1\AppData\Local\Temp\WeChat Files\3d2b0664576b4c2b302f56f96ae9b97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二、场地</w:t>
      </w:r>
      <w:r>
        <w:rPr>
          <w:rFonts w:ascii="黑体" w:hAnsi="黑体" w:eastAsia="黑体"/>
          <w:sz w:val="32"/>
          <w:szCs w:val="32"/>
        </w:rPr>
        <w:t>信息</w:t>
      </w:r>
    </w:p>
    <w:p>
      <w:pPr>
        <w:ind w:firstLine="645"/>
        <w:contextualSpacing/>
        <w:jc w:val="center"/>
        <w:rPr>
          <w:rFonts w:hint="eastAsia" w:ascii="楷体_GB2312" w:hAnsi="楷体" w:eastAsia="楷体_GB2312"/>
          <w:sz w:val="32"/>
          <w:szCs w:val="32"/>
        </w:rPr>
      </w:pP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图1：</w:t>
      </w:r>
      <w:r>
        <w:rPr>
          <w:rFonts w:hint="eastAsia" w:ascii="楷体_GB2312" w:hAnsi="楷体" w:eastAsia="楷体_GB2312"/>
          <w:sz w:val="32"/>
          <w:szCs w:val="32"/>
        </w:rPr>
        <w:t>会议中心一层俯视图</w:t>
      </w: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jc w:val="center"/>
        <w:rPr>
          <w:rFonts w:hint="eastAsia" w:ascii="楷体_GB2312" w:hAnsi="楷体" w:eastAsia="楷体_GB2312"/>
          <w:sz w:val="32"/>
          <w:szCs w:val="32"/>
        </w:rPr>
      </w:pP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图2：</w:t>
      </w:r>
      <w:r>
        <w:rPr>
          <w:rFonts w:ascii="楷体_GB2312" w:hAnsi="楷体" w:eastAsia="楷体_GB2312"/>
          <w:sz w:val="32"/>
          <w:szCs w:val="32"/>
        </w:rPr>
        <w:t>总体路线图</w:t>
      </w: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178435</wp:posOffset>
            </wp:positionV>
            <wp:extent cx="6015355" cy="3562985"/>
            <wp:effectExtent l="0" t="0" r="4445" b="1841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jc w:val="center"/>
        <w:rPr>
          <w:rFonts w:hint="default" w:ascii="楷体_GB2312" w:hAnsi="楷体" w:eastAsia="楷体_GB2312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图3：艺术走廊效果图</w:t>
      </w:r>
    </w:p>
    <w:p>
      <w:pPr>
        <w:ind w:firstLine="645"/>
        <w:contextualSpacing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此图视角是图2从左上向下虚线红毯部分</w:t>
      </w: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3810</wp:posOffset>
            </wp:positionV>
            <wp:extent cx="6219190" cy="3726815"/>
            <wp:effectExtent l="0" t="0" r="10160" b="6985"/>
            <wp:wrapNone/>
            <wp:docPr id="2" name="图片 9" descr="艺术文化长廊门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艺术文化长廊门头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9190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ind w:firstLine="645"/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jc w:val="center"/>
        <w:rPr>
          <w:rFonts w:hint="eastAsia" w:ascii="楷体_GB2312" w:hAnsi="楷体" w:eastAsia="楷体_GB2312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图4：成果展示走廊</w:t>
      </w:r>
    </w:p>
    <w:p>
      <w:pPr>
        <w:ind w:firstLine="645"/>
        <w:contextualSpacing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此图视角是图2中横向走廊，标注数字1-9的走廊部分</w:t>
      </w:r>
    </w:p>
    <w:p>
      <w:pPr>
        <w:contextualSpacing/>
        <w:jc w:val="left"/>
        <w:rPr>
          <w:rFonts w:hint="eastAsia" w:ascii="仿宋" w:hAnsi="仿宋" w:eastAsia="仿宋"/>
          <w:sz w:val="32"/>
          <w:szCs w:val="32"/>
        </w:rPr>
      </w:pPr>
      <w:r>
        <w:drawing>
          <wp:inline distT="0" distB="0" distL="114300" distR="114300">
            <wp:extent cx="4598670" cy="276225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jc w:val="center"/>
        <w:rPr>
          <w:rFonts w:hint="default" w:ascii="楷体_GB2312" w:hAnsi="楷体" w:eastAsia="楷体_GB2312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368935</wp:posOffset>
            </wp:positionV>
            <wp:extent cx="4572000" cy="2438400"/>
            <wp:effectExtent l="0" t="0" r="0" b="0"/>
            <wp:wrapNone/>
            <wp:docPr id="3" name="图片 14" descr="D:\明德雅讯\甲方活动\2021\世界先进制造业大会\0721去掉企业LOGO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4" descr="D:\明德雅讯\甲方活动\2021\世界先进制造业大会\0721去掉企业LOGO\图片2.png图片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图5：展区效果图</w:t>
      </w:r>
    </w:p>
    <w:p>
      <w:pPr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rPr>
          <w:rFonts w:hint="eastAsia" w:ascii="仿宋" w:hAnsi="仿宋" w:eastAsia="仿宋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350520</wp:posOffset>
            </wp:positionV>
            <wp:extent cx="5426710" cy="2541270"/>
            <wp:effectExtent l="0" t="0" r="2540" b="11430"/>
            <wp:wrapNone/>
            <wp:docPr id="7" name="图片 3" descr="D:\明德雅讯\甲方活动\2021\世界先进制造业大会\0721去掉企业LOGO\图片2-1.png图片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D:\明德雅讯\甲方活动\2021\世界先进制造业大会\0721去掉企业LOGO\图片2-1.png图片2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contextualSpacing/>
        <w:rPr>
          <w:rFonts w:hint="eastAsia" w:ascii="仿宋" w:hAnsi="仿宋" w:eastAsia="仿宋"/>
          <w:sz w:val="32"/>
          <w:szCs w:val="32"/>
        </w:rPr>
      </w:pPr>
    </w:p>
    <w:p>
      <w:pPr>
        <w:contextualSpacing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contextualSpacing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contextualSpacing/>
        <w:rPr>
          <w:rFonts w:hint="default" w:ascii="仿宋" w:hAnsi="仿宋" w:eastAsia="仿宋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18" w:right="1644" w:bottom="1418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303B5"/>
    <w:rsid w:val="05C303B5"/>
    <w:rsid w:val="17C8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2022-07-21T08:47:00Z</dcterms:created>
  <dc:creator>user</dc:creator>
  <cp:lastModifiedBy>user</cp:lastModifiedBy>
  <dcterms:modified xsi:type="dcterms:W3CDTF">2022-07-21T08:48:59Z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