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spacing w:line="540" w:lineRule="exact"/>
        <w:jc w:val="center"/>
        <w:rPr>
          <w:rFonts w:hint="eastAsia" w:ascii="方正小标宋简体" w:hAnsi="宋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hAnsi="宋体" w:eastAsia="方正小标宋简体"/>
          <w:sz w:val="44"/>
          <w:szCs w:val="44"/>
        </w:rPr>
        <w:t>大会</w:t>
      </w:r>
      <w:r>
        <w:rPr>
          <w:rFonts w:hint="eastAsia" w:ascii="方正小标宋简体" w:hAnsi="宋体" w:eastAsia="方正小标宋简体"/>
          <w:sz w:val="44"/>
          <w:szCs w:val="44"/>
          <w:lang w:val="en-US" w:eastAsia="zh-CN"/>
        </w:rPr>
        <w:t>日程和</w:t>
      </w:r>
      <w:r>
        <w:rPr>
          <w:rFonts w:hint="eastAsia" w:ascii="方正小标宋简体" w:hAnsi="宋体" w:eastAsia="方正小标宋简体"/>
          <w:sz w:val="44"/>
          <w:szCs w:val="44"/>
        </w:rPr>
        <w:t>成果展方案</w:t>
      </w:r>
    </w:p>
    <w:bookmarkEnd w:id="0"/>
    <w:p>
      <w:pPr>
        <w:ind w:firstLine="645"/>
        <w:contextualSpacing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contextualSpacing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时间：8月28日-31日               地点：济南 山东大厦</w:t>
      </w:r>
    </w:p>
    <w:tbl>
      <w:tblPr>
        <w:tblStyle w:val="3"/>
        <w:tblW w:w="8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5414"/>
        <w:gridCol w:w="1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8"/>
                <w:szCs w:val="28"/>
              </w:rPr>
              <w:t>时间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8"/>
                <w:szCs w:val="28"/>
              </w:rPr>
              <w:t>内容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28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日全天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嘉宾报到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28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下午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重要领导会见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28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晚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欢迎晚宴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29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08:30-12:00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both"/>
              <w:textAlignment w:val="auto"/>
              <w:rPr>
                <w:rFonts w:hint="eastAsia" w:ascii="楷体_GB2312" w:hAnsi="楷体_GB2312" w:eastAsia="楷体_GB2312" w:cs="楷体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sz w:val="28"/>
                <w:szCs w:val="28"/>
                <w:lang w:val="en-US" w:eastAsia="zh-CN"/>
              </w:rPr>
              <w:t>（一）08:20-09:00 成果展巡展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lang w:val="en-US" w:eastAsia="zh-CN"/>
              </w:rPr>
              <w:t>（二）09:00-12:00 开幕式暨主论坛（领导致辞、成果发布、合作签约、主题演讲等）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29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14:00-17:00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制造业数字化转型高峰论坛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制造业高质量发展国际合作高峰论坛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先进制造业技术技能人才培养国际会议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30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09:00-12:00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软件赋能制造业创新发展高峰论坛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高端装备强链固链高峰论坛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30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14:00-17:00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“新材料·新制造”融合发展高峰论坛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化工行业高质量发展高峰论坛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31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09:00-12:00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中日智能制造产业对接会暨山东-爱知县投资交流促进会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先进制造业投融资高峰论坛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  <w:r>
              <w:rPr>
                <w:rFonts w:hint="eastAsia" w:ascii="仿宋_GB2312" w:hAnsi="仿宋_GB2312" w:cs="仿宋_GB2312"/>
                <w:sz w:val="28"/>
                <w:szCs w:val="28"/>
                <w:lang w:val="en-US" w:eastAsia="zh-CN"/>
              </w:rPr>
              <w:t>31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14:00-17:00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先进制造业技术交流合作对接会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全程</w:t>
            </w:r>
          </w:p>
        </w:tc>
        <w:tc>
          <w:tcPr>
            <w:tcW w:w="5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先进制造业成果展</w:t>
            </w:r>
          </w:p>
        </w:tc>
        <w:tc>
          <w:tcPr>
            <w:tcW w:w="1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contextualSpacing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</w:tc>
      </w:tr>
    </w:tbl>
    <w:p>
      <w:pPr>
        <w:ind w:firstLine="645"/>
        <w:contextualSpacing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成果展</w:t>
      </w:r>
      <w:r>
        <w:rPr>
          <w:rFonts w:ascii="黑体" w:hAnsi="黑体" w:eastAsia="黑体"/>
          <w:sz w:val="32"/>
          <w:szCs w:val="32"/>
        </w:rPr>
        <w:t>基本</w:t>
      </w:r>
      <w:r>
        <w:rPr>
          <w:rFonts w:hint="eastAsia" w:ascii="黑体" w:hAnsi="黑体" w:eastAsia="黑体"/>
          <w:sz w:val="32"/>
          <w:szCs w:val="32"/>
        </w:rPr>
        <w:t xml:space="preserve">信息 </w:t>
      </w:r>
    </w:p>
    <w:p>
      <w:pPr>
        <w:ind w:firstLine="645"/>
        <w:contextualSpacing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举办时间：202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年8月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sz w:val="32"/>
          <w:szCs w:val="32"/>
        </w:rPr>
        <w:t>日-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31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ind w:firstLine="645"/>
        <w:contextualSpacing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举办地点：山东省济南市山东大厦一层（济南市历下区马鞍山路2-1号）</w:t>
      </w:r>
    </w:p>
    <w:p>
      <w:pPr>
        <w:ind w:firstLine="645"/>
        <w:contextualSpacing/>
        <w:rPr>
          <w:rFonts w:hint="eastAsia" w:ascii="黑体" w:hAnsi="黑体" w:eastAsia="黑体"/>
          <w:sz w:val="32"/>
          <w:szCs w:val="32"/>
        </w:rPr>
      </w:pPr>
    </w:p>
    <w:p>
      <w:pPr>
        <w:ind w:firstLine="645"/>
        <w:contextualSpacing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-183515</wp:posOffset>
            </wp:positionH>
            <wp:positionV relativeFrom="paragraph">
              <wp:posOffset>1053465</wp:posOffset>
            </wp:positionV>
            <wp:extent cx="6234430" cy="3360420"/>
            <wp:effectExtent l="0" t="0" r="13970" b="11430"/>
            <wp:wrapSquare wrapText="bothSides"/>
            <wp:docPr id="6" name="图片 7" descr="C:\Users\ADMINI~1\AppData\Local\Temp\WeChat Files\3d2b0664576b4c2b302f56f96ae9b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ADMINI~1\AppData\Local\Temp\WeChat Files\3d2b0664576b4c2b302f56f96ae9b97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二、场地</w:t>
      </w:r>
      <w:r>
        <w:rPr>
          <w:rFonts w:ascii="黑体" w:hAnsi="黑体" w:eastAsia="黑体"/>
          <w:sz w:val="32"/>
          <w:szCs w:val="32"/>
        </w:rPr>
        <w:t>信息</w:t>
      </w:r>
    </w:p>
    <w:p>
      <w:pPr>
        <w:ind w:firstLine="645"/>
        <w:contextualSpacing/>
        <w:jc w:val="center"/>
        <w:rPr>
          <w:rFonts w:hint="eastAsia" w:ascii="楷体_GB2312" w:hAnsi="楷体" w:eastAsia="楷体_GB2312"/>
          <w:sz w:val="32"/>
          <w:szCs w:val="32"/>
        </w:rPr>
      </w:pPr>
      <w:r>
        <w:rPr>
          <w:rFonts w:hint="eastAsia" w:ascii="楷体_GB2312" w:hAnsi="楷体" w:eastAsia="楷体_GB2312"/>
          <w:sz w:val="32"/>
          <w:szCs w:val="32"/>
          <w:lang w:val="en-US" w:eastAsia="zh-CN"/>
        </w:rPr>
        <w:t>图1：</w:t>
      </w:r>
      <w:r>
        <w:rPr>
          <w:rFonts w:hint="eastAsia" w:ascii="楷体_GB2312" w:hAnsi="楷体" w:eastAsia="楷体_GB2312"/>
          <w:sz w:val="32"/>
          <w:szCs w:val="32"/>
        </w:rPr>
        <w:t>会议中心一层俯视图</w:t>
      </w: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contextualSpacing/>
        <w:jc w:val="center"/>
        <w:rPr>
          <w:rFonts w:hint="eastAsia" w:ascii="楷体_GB2312" w:hAnsi="楷体" w:eastAsia="楷体_GB2312"/>
          <w:sz w:val="32"/>
          <w:szCs w:val="32"/>
        </w:rPr>
      </w:pPr>
      <w:r>
        <w:rPr>
          <w:rFonts w:hint="eastAsia" w:ascii="楷体_GB2312" w:hAnsi="楷体" w:eastAsia="楷体_GB2312"/>
          <w:sz w:val="32"/>
          <w:szCs w:val="32"/>
          <w:lang w:val="en-US" w:eastAsia="zh-CN"/>
        </w:rPr>
        <w:t>图2：</w:t>
      </w:r>
      <w:r>
        <w:rPr>
          <w:rFonts w:ascii="楷体_GB2312" w:hAnsi="楷体" w:eastAsia="楷体_GB2312"/>
          <w:sz w:val="32"/>
          <w:szCs w:val="32"/>
        </w:rPr>
        <w:t>总体路线图</w:t>
      </w: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178435</wp:posOffset>
            </wp:positionV>
            <wp:extent cx="6015355" cy="3562985"/>
            <wp:effectExtent l="0" t="0" r="4445" b="1841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contextualSpacing/>
        <w:jc w:val="center"/>
        <w:rPr>
          <w:rFonts w:hint="default" w:ascii="楷体_GB2312" w:hAnsi="楷体" w:eastAsia="楷体_GB2312"/>
          <w:sz w:val="32"/>
          <w:szCs w:val="32"/>
          <w:lang w:val="en-US" w:eastAsia="zh-CN"/>
        </w:rPr>
      </w:pPr>
      <w:r>
        <w:rPr>
          <w:rFonts w:hint="eastAsia" w:ascii="楷体_GB2312" w:hAnsi="楷体" w:eastAsia="楷体_GB2312"/>
          <w:sz w:val="32"/>
          <w:szCs w:val="32"/>
          <w:lang w:val="en-US" w:eastAsia="zh-CN"/>
        </w:rPr>
        <w:t>图3：艺术走廊效果图</w:t>
      </w:r>
    </w:p>
    <w:p>
      <w:pPr>
        <w:ind w:firstLine="645"/>
        <w:contextualSpacing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此图视角是图2从左上向下虚线红毯部分</w:t>
      </w: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3810</wp:posOffset>
            </wp:positionV>
            <wp:extent cx="6219190" cy="3726815"/>
            <wp:effectExtent l="0" t="0" r="10160" b="6985"/>
            <wp:wrapNone/>
            <wp:docPr id="2" name="图片 9" descr="艺术文化长廊门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艺术文化长廊门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ind w:firstLine="645"/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contextualSpacing/>
        <w:jc w:val="center"/>
        <w:rPr>
          <w:rFonts w:hint="eastAsia" w:ascii="楷体_GB2312" w:hAnsi="楷体" w:eastAsia="楷体_GB2312"/>
          <w:sz w:val="32"/>
          <w:szCs w:val="32"/>
          <w:lang w:val="en-US" w:eastAsia="zh-CN"/>
        </w:rPr>
      </w:pPr>
      <w:r>
        <w:rPr>
          <w:rFonts w:hint="eastAsia" w:ascii="楷体_GB2312" w:hAnsi="楷体" w:eastAsia="楷体_GB2312"/>
          <w:sz w:val="32"/>
          <w:szCs w:val="32"/>
          <w:lang w:val="en-US" w:eastAsia="zh-CN"/>
        </w:rPr>
        <w:t>图4：成果展示走廊</w:t>
      </w:r>
    </w:p>
    <w:p>
      <w:pPr>
        <w:ind w:firstLine="645"/>
        <w:contextualSpacing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此图视角是图2中横向走廊，标注数字1-9的走廊部分</w:t>
      </w:r>
    </w:p>
    <w:p>
      <w:pPr>
        <w:contextualSpacing/>
        <w:jc w:val="left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4598670" cy="2762250"/>
            <wp:effectExtent l="0" t="0" r="1143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contextualSpacing/>
        <w:jc w:val="center"/>
        <w:rPr>
          <w:rFonts w:hint="default" w:ascii="楷体_GB2312" w:hAnsi="楷体" w:eastAsia="楷体_GB2312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368935</wp:posOffset>
            </wp:positionV>
            <wp:extent cx="4572000" cy="2438400"/>
            <wp:effectExtent l="0" t="0" r="0" b="0"/>
            <wp:wrapNone/>
            <wp:docPr id="3" name="图片 14" descr="D:\明德雅讯\甲方活动\2021\世界先进制造业大会\0721去掉企业LOGO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D:\明德雅讯\甲方活动\2021\世界先进制造业大会\0721去掉企业LOGO\图片2.png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" w:eastAsia="楷体_GB2312"/>
          <w:sz w:val="32"/>
          <w:szCs w:val="32"/>
          <w:lang w:val="en-US" w:eastAsia="zh-CN"/>
        </w:rPr>
        <w:t>图5：展区效果图</w:t>
      </w:r>
    </w:p>
    <w:p>
      <w:pPr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contextualSpacing/>
        <w:rPr>
          <w:rFonts w:hint="eastAsia" w:ascii="仿宋" w:hAnsi="仿宋" w:eastAsia="仿宋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350520</wp:posOffset>
            </wp:positionV>
            <wp:extent cx="5426710" cy="2541270"/>
            <wp:effectExtent l="0" t="0" r="2540" b="11430"/>
            <wp:wrapNone/>
            <wp:docPr id="7" name="图片 3" descr="D:\明德雅讯\甲方活动\2021\世界先进制造业大会\0721去掉企业LOGO\图片2-1.png图片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D:\明德雅讯\甲方活动\2021\世界先进制造业大会\0721去掉企业LOGO\图片2-1.png图片2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contextualSpacing/>
        <w:rPr>
          <w:rFonts w:hint="eastAsia" w:ascii="仿宋" w:hAnsi="仿宋" w:eastAsia="仿宋"/>
          <w:sz w:val="32"/>
          <w:szCs w:val="32"/>
        </w:rPr>
      </w:pPr>
    </w:p>
    <w:p>
      <w:pPr>
        <w:contextualSpacing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contextualSpacing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contextualSpacing/>
        <w:rPr>
          <w:rFonts w:hint="default" w:ascii="仿宋" w:hAnsi="仿宋" w:eastAsia="仿宋"/>
          <w:sz w:val="32"/>
          <w:szCs w:val="32"/>
          <w:lang w:val="en-US" w:eastAsia="zh-CN"/>
        </w:rPr>
      </w:pPr>
    </w:p>
    <w:p/>
    <w:sectPr>
      <w:footerReference r:id="rId3" w:type="default"/>
      <w:pgSz w:w="11906" w:h="16838"/>
      <w:pgMar w:top="1418" w:right="1644" w:bottom="1418" w:left="164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fw5O64BAABLAwAADgAAAGRycy9lMm9Eb2MueG1srVPNThsxEL5X4h0s&#10;34mXSFT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lDhucUS7X8+73393f57IeW5PH2KNWY8B89Jw5Qcc8+iP6MyqBwU2f1EP&#10;wTg2entsrhwSEfnRbDqbVRgSGBsviM9engeI6VZ6S7LRUMDplabyzbeY9qljSq7m/I02pkzQuDcO&#10;xMwelrnvOWYrDcvhIGjp2y3q6XHwDXW4mZSYO4d9zTsyGjAay9FYB9CrrixRrhfD5TohicItV9jD&#10;HgrjxIq6w3bllXh9L1kv/8D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x/Dk7rgEAAEs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C303B5"/>
    <w:rsid w:val="05C303B5"/>
    <w:rsid w:val="17C8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2022-07-21T08:47:00Z</dcterms:created>
  <dc:creator>user</dc:creator>
  <cp:lastModifiedBy>user</cp:lastModifiedBy>
  <dcterms:modified xsi:type="dcterms:W3CDTF">2022-07-21T08:48:59Z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