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黑体" w:hAnsi="黑体" w:eastAsia="黑体"/>
          <w:color w:val="000000"/>
          <w:sz w:val="32"/>
        </w:rPr>
      </w:pPr>
      <w:r>
        <w:rPr>
          <w:rFonts w:hint="eastAsia" w:ascii="黑体" w:hAnsi="黑体" w:eastAsia="黑体"/>
          <w:color w:val="000000"/>
          <w:sz w:val="32"/>
        </w:rPr>
        <w:t>附件</w:t>
      </w:r>
      <w:r>
        <w:rPr>
          <w:rFonts w:hint="default" w:ascii="黑体" w:hAnsi="黑体" w:eastAsia="黑体"/>
          <w:color w:val="000000"/>
          <w:sz w:val="32"/>
        </w:rPr>
        <w:t>1</w:t>
      </w:r>
    </w:p>
    <w:p>
      <w:pPr>
        <w:widowControl/>
        <w:jc w:val="left"/>
        <w:rPr>
          <w:rFonts w:hint="eastAsia" w:ascii="方正小标宋简体" w:hAnsi="宋体" w:eastAsia="方正小标宋简体"/>
          <w:color w:val="000000"/>
          <w:sz w:val="44"/>
        </w:rPr>
      </w:pPr>
    </w:p>
    <w:p>
      <w:pPr>
        <w:widowControl/>
        <w:jc w:val="left"/>
        <w:rPr>
          <w:rFonts w:hint="eastAsia" w:ascii="方正小标宋简体" w:hAnsi="宋体" w:eastAsia="方正小标宋简体"/>
          <w:color w:val="000000"/>
          <w:sz w:val="44"/>
        </w:rPr>
      </w:pPr>
      <w:bookmarkStart w:id="0" w:name="_GoBack"/>
      <w:bookmarkEnd w:id="0"/>
    </w:p>
    <w:p>
      <w:pPr>
        <w:widowControl/>
        <w:jc w:val="left"/>
        <w:rPr>
          <w:rFonts w:hint="eastAsia" w:ascii="方正小标宋简体" w:hAnsi="宋体" w:eastAsia="方正小标宋简体"/>
          <w:color w:val="000000"/>
          <w:sz w:val="44"/>
        </w:rPr>
      </w:pPr>
    </w:p>
    <w:p>
      <w:pPr>
        <w:widowControl/>
        <w:jc w:val="left"/>
        <w:rPr>
          <w:rFonts w:hint="eastAsia" w:ascii="方正小标宋简体" w:hAnsi="宋体" w:eastAsia="方正小标宋简体"/>
          <w:color w:val="000000"/>
          <w:sz w:val="44"/>
        </w:rPr>
      </w:pPr>
    </w:p>
    <w:p>
      <w:pPr>
        <w:widowControl/>
        <w:jc w:val="center"/>
        <w:rPr>
          <w:rFonts w:hint="eastAsia" w:ascii="宋体" w:hAnsi="宋体"/>
          <w:b/>
          <w:color w:val="000000"/>
          <w:sz w:val="44"/>
        </w:rPr>
      </w:pPr>
      <w:r>
        <w:rPr>
          <w:rFonts w:hint="eastAsia" w:ascii="宋体" w:hAnsi="宋体"/>
          <w:b/>
          <w:color w:val="000000"/>
          <w:sz w:val="44"/>
        </w:rPr>
        <w:t>XX企业</w:t>
      </w:r>
    </w:p>
    <w:p>
      <w:pPr>
        <w:widowControl/>
        <w:jc w:val="center"/>
        <w:rPr>
          <w:rFonts w:hint="eastAsia" w:ascii="宋体" w:hAnsi="宋体"/>
          <w:b/>
          <w:color w:val="000000"/>
          <w:sz w:val="44"/>
        </w:rPr>
      </w:pPr>
      <w:r>
        <w:rPr>
          <w:rFonts w:hint="eastAsia" w:ascii="宋体" w:hAnsi="宋体"/>
          <w:b/>
          <w:color w:val="000000"/>
          <w:sz w:val="44"/>
        </w:rPr>
        <w:t>能效“领跑者”申请报告</w:t>
      </w:r>
    </w:p>
    <w:p>
      <w:pPr>
        <w:widowControl/>
        <w:jc w:val="center"/>
        <w:rPr>
          <w:rFonts w:hint="eastAsia" w:ascii="宋体" w:hAnsi="宋体"/>
          <w:b/>
          <w:color w:val="000000"/>
          <w:sz w:val="44"/>
        </w:rPr>
      </w:pPr>
    </w:p>
    <w:p>
      <w:pPr>
        <w:widowControl/>
        <w:jc w:val="center"/>
        <w:rPr>
          <w:rFonts w:hint="eastAsia" w:ascii="宋体" w:hAnsi="宋体"/>
          <w:b/>
          <w:color w:val="000000"/>
          <w:sz w:val="44"/>
        </w:rPr>
      </w:pPr>
    </w:p>
    <w:p>
      <w:pPr>
        <w:widowControl/>
        <w:jc w:val="center"/>
        <w:rPr>
          <w:rFonts w:hint="eastAsia" w:ascii="宋体" w:hAnsi="宋体"/>
          <w:b/>
          <w:color w:val="000000"/>
          <w:sz w:val="44"/>
        </w:rPr>
      </w:pPr>
    </w:p>
    <w:p>
      <w:pPr>
        <w:widowControl/>
        <w:jc w:val="center"/>
        <w:rPr>
          <w:rFonts w:hint="eastAsia" w:ascii="宋体" w:hAnsi="宋体"/>
          <w:b/>
          <w:color w:val="000000"/>
          <w:sz w:val="44"/>
        </w:rPr>
      </w:pPr>
    </w:p>
    <w:p>
      <w:pPr>
        <w:widowControl/>
        <w:jc w:val="center"/>
        <w:rPr>
          <w:rFonts w:hint="eastAsia" w:ascii="宋体" w:hAnsi="宋体"/>
          <w:b/>
          <w:color w:val="000000"/>
          <w:sz w:val="44"/>
        </w:rPr>
      </w:pPr>
    </w:p>
    <w:p>
      <w:pPr>
        <w:widowControl/>
        <w:jc w:val="center"/>
        <w:rPr>
          <w:rFonts w:hint="eastAsia" w:ascii="宋体" w:hAnsi="宋体"/>
          <w:b/>
          <w:color w:val="000000"/>
          <w:sz w:val="44"/>
        </w:rPr>
      </w:pPr>
    </w:p>
    <w:p>
      <w:pPr>
        <w:widowControl/>
        <w:jc w:val="center"/>
        <w:rPr>
          <w:rFonts w:hint="default" w:ascii="Times New Roman" w:hAnsi="Times New Roman" w:eastAsia="楷体_GB2312" w:cs="Times New Roman"/>
          <w:color w:val="000000"/>
          <w:sz w:val="32"/>
        </w:rPr>
      </w:pPr>
      <w:r>
        <w:rPr>
          <w:rFonts w:hint="default" w:ascii="Times New Roman" w:hAnsi="Times New Roman" w:eastAsia="楷体_GB2312" w:cs="Times New Roman"/>
          <w:color w:val="000000"/>
          <w:sz w:val="32"/>
        </w:rPr>
        <w:t>202</w:t>
      </w:r>
      <w:r>
        <w:rPr>
          <w:rFonts w:hint="default" w:ascii="Times New Roman" w:hAnsi="Times New Roman" w:eastAsia="楷体_GB2312" w:cs="Times New Roman"/>
          <w:color w:val="000000"/>
          <w:sz w:val="32"/>
          <w:lang w:val="en-US" w:eastAsia="zh-CN"/>
        </w:rPr>
        <w:t>1</w:t>
      </w:r>
      <w:r>
        <w:rPr>
          <w:rFonts w:hint="default" w:ascii="Times New Roman" w:hAnsi="Times New Roman" w:eastAsia="楷体_GB2312" w:cs="Times New Roman"/>
          <w:color w:val="000000"/>
          <w:sz w:val="32"/>
        </w:rPr>
        <w:t>年X月</w:t>
      </w:r>
    </w:p>
    <w:p>
      <w:pPr>
        <w:widowControl/>
        <w:jc w:val="left"/>
        <w:rPr>
          <w:rFonts w:hint="eastAsia" w:ascii="方正小标宋简体" w:hAnsi="宋体" w:eastAsia="方正小标宋简体"/>
          <w:color w:val="000000"/>
          <w:sz w:val="44"/>
        </w:rPr>
      </w:pPr>
    </w:p>
    <w:p>
      <w:pPr>
        <w:widowControl/>
        <w:jc w:val="center"/>
        <w:rPr>
          <w:rFonts w:hint="eastAsia" w:ascii="方正小标宋简体" w:hAnsi="宋体" w:eastAsia="方正小标宋简体"/>
          <w:color w:val="000000"/>
          <w:sz w:val="44"/>
        </w:rPr>
      </w:pPr>
      <w:r>
        <w:rPr>
          <w:rFonts w:hint="eastAsia" w:ascii="方正小标宋简体" w:hAnsi="宋体" w:eastAsia="方正小标宋简体"/>
          <w:color w:val="000000"/>
          <w:sz w:val="44"/>
        </w:rPr>
        <w:br w:type="page"/>
      </w:r>
    </w:p>
    <w:p>
      <w:pPr>
        <w:widowControl/>
        <w:jc w:val="center"/>
        <w:rPr>
          <w:rFonts w:hint="eastAsia" w:ascii="方正小标宋简体" w:hAnsi="宋体" w:eastAsia="方正小标宋简体"/>
          <w:color w:val="000000"/>
          <w:sz w:val="36"/>
          <w:szCs w:val="20"/>
        </w:rPr>
      </w:pPr>
      <w:r>
        <w:rPr>
          <w:rFonts w:hint="eastAsia" w:ascii="黑体" w:hAnsi="黑体" w:eastAsia="黑体" w:cs="黑体"/>
          <w:color w:val="000000"/>
          <w:sz w:val="36"/>
          <w:szCs w:val="20"/>
        </w:rPr>
        <w:t>填写说明</w:t>
      </w:r>
    </w:p>
    <w:p>
      <w:pPr>
        <w:widowControl/>
        <w:ind w:firstLine="640" w:firstLineChars="200"/>
        <w:jc w:val="left"/>
        <w:rPr>
          <w:rFonts w:hint="eastAsia" w:ascii="仿宋_GB2312" w:hAnsi="仿宋_GB2312" w:eastAsia="仿宋_GB2312"/>
          <w:color w:val="000000"/>
          <w:sz w:val="32"/>
        </w:rPr>
      </w:pPr>
    </w:p>
    <w:p>
      <w:pPr>
        <w:widowControl/>
        <w:ind w:firstLine="640" w:firstLineChars="200"/>
        <w:jc w:val="left"/>
        <w:rPr>
          <w:rFonts w:hint="eastAsia" w:ascii="仿宋_GB2312" w:hAnsi="仿宋_GB2312" w:eastAsia="仿宋_GB2312"/>
          <w:sz w:val="32"/>
        </w:rPr>
      </w:pPr>
      <w:r>
        <w:rPr>
          <w:rFonts w:hint="eastAsia" w:ascii="仿宋_GB2312" w:hAnsi="仿宋_GB2312" w:eastAsia="仿宋_GB2312"/>
          <w:sz w:val="32"/>
        </w:rPr>
        <w:t>1、申报企业应认真阅读《高耗能行业能效“领跑者”制度实施细则》，按照有关要求如实编写申请报告，并提供必要的证明材料。</w:t>
      </w:r>
    </w:p>
    <w:p>
      <w:pPr>
        <w:widowControl/>
        <w:ind w:firstLine="640" w:firstLineChars="200"/>
        <w:jc w:val="left"/>
        <w:rPr>
          <w:rFonts w:hint="eastAsia" w:ascii="仿宋_GB2312" w:hAnsi="仿宋_GB2312" w:eastAsia="仿宋_GB2312"/>
          <w:sz w:val="32"/>
        </w:rPr>
      </w:pPr>
      <w:r>
        <w:rPr>
          <w:rFonts w:hint="eastAsia" w:ascii="仿宋_GB2312" w:hAnsi="仿宋_GB2312" w:eastAsia="仿宋_GB2312"/>
          <w:sz w:val="32"/>
        </w:rPr>
        <w:t>2、申请报告包含但不限于下列内容：</w:t>
      </w:r>
    </w:p>
    <w:p>
      <w:pPr>
        <w:widowControl/>
        <w:ind w:firstLine="640" w:firstLineChars="200"/>
        <w:jc w:val="left"/>
        <w:rPr>
          <w:rFonts w:hint="eastAsia" w:ascii="仿宋_GB2312" w:hAnsi="仿宋_GB2312" w:eastAsia="仿宋_GB2312"/>
          <w:sz w:val="32"/>
        </w:rPr>
      </w:pPr>
      <w:r>
        <w:rPr>
          <w:rFonts w:hint="eastAsia" w:ascii="仿宋_GB2312" w:hAnsi="仿宋_GB2312" w:eastAsia="仿宋_GB2312"/>
          <w:sz w:val="32"/>
        </w:rPr>
        <w:t>（1）企业基本信息表</w:t>
      </w:r>
    </w:p>
    <w:p>
      <w:pPr>
        <w:widowControl/>
        <w:ind w:firstLine="640" w:firstLineChars="200"/>
        <w:jc w:val="left"/>
        <w:rPr>
          <w:rFonts w:hint="eastAsia" w:ascii="仿宋_GB2312" w:hAnsi="仿宋_GB2312" w:eastAsia="仿宋_GB2312"/>
          <w:sz w:val="32"/>
        </w:rPr>
      </w:pPr>
      <w:r>
        <w:rPr>
          <w:rFonts w:hint="eastAsia" w:ascii="仿宋_GB2312" w:hAnsi="仿宋_GB2312" w:eastAsia="仿宋_GB2312"/>
          <w:sz w:val="32"/>
        </w:rPr>
        <w:t>（2）填写对应行业能源使用情况详表：钢铁、焦化、铁合金、电解铝、铜冶炼、铅冶炼、锌冶炼、镁冶炼、水泥、平板玻璃、原油加工、乙烯、煤制烯烃、合成氨、甲醇、电石、烧碱、纯碱、对二甲苯、精对苯二甲酸（附表1-</w:t>
      </w:r>
      <w:r>
        <w:rPr>
          <w:rFonts w:hint="eastAsia" w:ascii="仿宋_GB2312" w:hAnsi="仿宋_GB2312" w:eastAsia="仿宋_GB2312"/>
          <w:sz w:val="32"/>
          <w:lang w:val="en-US" w:eastAsia="zh-CN"/>
        </w:rPr>
        <w:t>20</w:t>
      </w:r>
      <w:r>
        <w:rPr>
          <w:rFonts w:hint="eastAsia" w:ascii="仿宋_GB2312" w:hAnsi="仿宋_GB2312" w:eastAsia="仿宋_GB2312"/>
          <w:sz w:val="32"/>
        </w:rPr>
        <w:t>）</w:t>
      </w:r>
    </w:p>
    <w:p>
      <w:pPr>
        <w:widowControl/>
        <w:ind w:firstLine="640" w:firstLineChars="200"/>
        <w:jc w:val="left"/>
        <w:rPr>
          <w:rFonts w:hint="eastAsia" w:ascii="仿宋_GB2312" w:hAnsi="仿宋_GB2312" w:eastAsia="仿宋_GB2312"/>
          <w:sz w:val="32"/>
        </w:rPr>
      </w:pPr>
      <w:r>
        <w:rPr>
          <w:rFonts w:hint="eastAsia" w:ascii="仿宋_GB2312" w:hAnsi="仿宋_GB2312" w:eastAsia="仿宋_GB2312"/>
          <w:sz w:val="32"/>
        </w:rPr>
        <w:t>（3）能效分析报告</w:t>
      </w:r>
    </w:p>
    <w:p>
      <w:pPr>
        <w:widowControl/>
        <w:ind w:firstLine="640" w:firstLineChars="200"/>
        <w:jc w:val="left"/>
        <w:rPr>
          <w:rFonts w:hint="eastAsia" w:ascii="仿宋_GB2312" w:hAnsi="仿宋_GB2312" w:eastAsia="仿宋_GB2312"/>
          <w:sz w:val="32"/>
        </w:rPr>
      </w:pPr>
      <w:r>
        <w:rPr>
          <w:rFonts w:hint="eastAsia" w:ascii="仿宋_GB2312" w:hAnsi="仿宋_GB2312" w:eastAsia="仿宋_GB2312"/>
          <w:sz w:val="32"/>
        </w:rPr>
        <w:t>3、以上材料需按顺序编排，并在相应位置加盖公章。</w:t>
      </w:r>
    </w:p>
    <w:p>
      <w:pPr>
        <w:widowControl/>
        <w:ind w:firstLine="640" w:firstLineChars="200"/>
        <w:jc w:val="left"/>
        <w:rPr>
          <w:rFonts w:hint="eastAsia" w:ascii="仿宋_GB2312" w:hAnsi="仿宋_GB2312" w:eastAsia="仿宋_GB2312"/>
          <w:color w:val="000000"/>
          <w:sz w:val="32"/>
        </w:rPr>
      </w:pPr>
    </w:p>
    <w:p>
      <w:pPr>
        <w:widowControl/>
        <w:jc w:val="center"/>
        <w:outlineLvl w:val="0"/>
        <w:rPr>
          <w:rFonts w:hint="eastAsia" w:ascii="仿宋" w:hAnsi="仿宋" w:eastAsia="仿宋"/>
          <w:b/>
          <w:color w:val="000000"/>
          <w:sz w:val="36"/>
        </w:rPr>
      </w:pPr>
      <w:r>
        <w:rPr>
          <w:rFonts w:hint="eastAsia" w:ascii="仿宋" w:hAnsi="仿宋" w:eastAsia="仿宋"/>
          <w:b/>
          <w:color w:val="000000"/>
          <w:sz w:val="36"/>
        </w:rPr>
        <w:br w:type="page"/>
      </w:r>
      <w:r>
        <w:rPr>
          <w:rFonts w:hint="eastAsia" w:ascii="黑体" w:hAnsi="黑体" w:eastAsia="黑体" w:cs="黑体"/>
          <w:b w:val="0"/>
          <w:bCs/>
          <w:color w:val="000000"/>
          <w:sz w:val="36"/>
        </w:rPr>
        <w:t>企业基本信息表</w:t>
      </w:r>
    </w:p>
    <w:p>
      <w:pPr>
        <w:spacing w:line="320" w:lineRule="exact"/>
        <w:jc w:val="left"/>
        <w:rPr>
          <w:rFonts w:hint="eastAsia" w:ascii="仿宋_GB2312" w:hAnsi="宋体"/>
          <w:color w:val="000000"/>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
        <w:gridCol w:w="1557"/>
        <w:gridCol w:w="536"/>
        <w:gridCol w:w="2225"/>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企业名称</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组织机构代码</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邮编</w:t>
            </w:r>
          </w:p>
        </w:tc>
        <w:tc>
          <w:tcPr>
            <w:tcW w:w="23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详细地址</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法人代表联系电话</w:t>
            </w:r>
          </w:p>
        </w:tc>
        <w:tc>
          <w:tcPr>
            <w:tcW w:w="23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联系部门</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3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传真</w:t>
            </w:r>
          </w:p>
        </w:tc>
        <w:tc>
          <w:tcPr>
            <w:tcW w:w="23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23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企业类型</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内资（</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国有</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集体</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民营）</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中外合资</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港澳台</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二、企业能效指标</w:t>
            </w:r>
            <w:r>
              <w:rPr>
                <w:rFonts w:hint="eastAsia" w:ascii="仿宋_GB2312" w:hAnsi="仿宋_GB2312" w:eastAsia="仿宋_GB2312" w:cs="仿宋_GB2312"/>
                <w:color w:val="000000"/>
                <w:sz w:val="24"/>
              </w:rPr>
              <w:t>（统计范围和计算方法按照单位产品能源消耗限额国家标准执行）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设计产能（请注明单位）</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上一年度产量（请注明单位）</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全年总能耗（万吨标煤）</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全年总电耗（万千瓦时）</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能效统计所参照的单位产品能源消耗限额国家标准</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能耗限额标准先进值（请注明单位）</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近三年企业单位产品能耗指标（请注明单位）</w:t>
            </w: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color w:val="000000"/>
                <w:sz w:val="24"/>
              </w:rPr>
            </w:pPr>
          </w:p>
        </w:tc>
        <w:tc>
          <w:tcPr>
            <w:tcW w:w="168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w:t>
            </w:r>
          </w:p>
        </w:tc>
        <w:tc>
          <w:tcPr>
            <w:tcW w:w="5100"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材料真实性承诺：</w:t>
            </w:r>
          </w:p>
          <w:p>
            <w:pPr>
              <w:spacing w:line="320" w:lineRule="exact"/>
              <w:ind w:firstLine="42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单位郑重承诺：本次申报能效“领跑者”所提交的相关数据和信息均真实、有效，近三年内未发生重大安全、环境事故或产品质量违法行为，愿接受并积极配合主管部门的监督抽查和核验。如有违反，愿承担由此产生的相应责任。</w:t>
            </w:r>
          </w:p>
          <w:p>
            <w:pPr>
              <w:spacing w:line="320" w:lineRule="exact"/>
              <w:ind w:firstLine="4800" w:firstLineChars="20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单位负责人（签字）：</w:t>
            </w:r>
          </w:p>
          <w:p>
            <w:pPr>
              <w:spacing w:line="320" w:lineRule="exact"/>
              <w:ind w:firstLine="42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（申报单位公章）</w:t>
            </w:r>
          </w:p>
          <w:p>
            <w:pPr>
              <w:spacing w:line="320" w:lineRule="exact"/>
              <w:ind w:firstLine="42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widowControl/>
        <w:jc w:val="left"/>
        <w:outlineLvl w:val="0"/>
        <w:rPr>
          <w:rFonts w:hint="eastAsia" w:ascii="黑体" w:hAnsi="黑体" w:eastAsia="黑体"/>
          <w:color w:val="00000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hint="eastAsia" w:ascii="黑体" w:hAnsi="黑体" w:eastAsia="黑体"/>
          <w:color w:val="000000"/>
        </w:rPr>
      </w:pPr>
    </w:p>
    <w:p>
      <w:pPr>
        <w:ind w:firstLine="720" w:firstLineChars="200"/>
        <w:jc w:val="center"/>
        <w:outlineLvl w:val="0"/>
        <w:rPr>
          <w:rFonts w:hint="eastAsia" w:ascii="黑体" w:hAnsi="黑体" w:eastAsia="黑体" w:cs="黑体"/>
          <w:b w:val="0"/>
          <w:bCs/>
          <w:color w:val="000000"/>
          <w:sz w:val="36"/>
        </w:rPr>
      </w:pPr>
      <w:r>
        <w:rPr>
          <w:rFonts w:hint="eastAsia" w:ascii="黑体" w:hAnsi="黑体" w:eastAsia="黑体" w:cs="黑体"/>
          <w:b w:val="0"/>
          <w:bCs/>
          <w:color w:val="000000"/>
          <w:sz w:val="36"/>
        </w:rPr>
        <w:t>企业能效分析报告（格式）</w:t>
      </w:r>
    </w:p>
    <w:p>
      <w:pPr>
        <w:widowControl/>
        <w:ind w:firstLine="723"/>
        <w:jc w:val="left"/>
        <w:rPr>
          <w:rFonts w:hint="eastAsia" w:ascii="Times New Roman" w:hAnsi="Times New Roman"/>
          <w:sz w:val="20"/>
        </w:rPr>
      </w:pPr>
    </w:p>
    <w:p>
      <w:pPr>
        <w:ind w:firstLine="640" w:firstLineChars="200"/>
        <w:outlineLvl w:val="0"/>
        <w:rPr>
          <w:rFonts w:hint="eastAsia" w:ascii="黑体" w:hAnsi="黑体" w:eastAsia="黑体"/>
          <w:color w:val="000000"/>
          <w:sz w:val="32"/>
        </w:rPr>
      </w:pPr>
      <w:r>
        <w:rPr>
          <w:rFonts w:hint="eastAsia" w:ascii="黑体" w:hAnsi="黑体" w:eastAsia="黑体"/>
          <w:color w:val="000000"/>
          <w:sz w:val="32"/>
        </w:rPr>
        <w:t>一、基本情况</w:t>
      </w:r>
    </w:p>
    <w:p>
      <w:p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（一）企业基本情况</w:t>
      </w:r>
    </w:p>
    <w:p>
      <w:p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（二）申请能效“领跑者”的相关生产情况</w:t>
      </w:r>
    </w:p>
    <w:p>
      <w:pPr>
        <w:ind w:firstLine="640" w:firstLineChars="200"/>
        <w:outlineLvl w:val="0"/>
        <w:rPr>
          <w:rFonts w:hint="eastAsia" w:ascii="黑体" w:hAnsi="黑体" w:eastAsia="黑体"/>
          <w:color w:val="000000"/>
          <w:sz w:val="32"/>
        </w:rPr>
      </w:pPr>
      <w:r>
        <w:rPr>
          <w:rFonts w:hint="eastAsia" w:ascii="黑体" w:hAnsi="黑体" w:eastAsia="黑体"/>
          <w:color w:val="000000"/>
          <w:sz w:val="32"/>
        </w:rPr>
        <w:t>二、工艺及技术水平</w:t>
      </w:r>
    </w:p>
    <w:p>
      <w:p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（一）主要工艺流程</w:t>
      </w:r>
    </w:p>
    <w:p>
      <w:p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（二）主要用能装备规模及其技术水平</w:t>
      </w:r>
    </w:p>
    <w:p>
      <w:p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（三）与国内外同类企业相比在能效方面的突出做法</w:t>
      </w:r>
    </w:p>
    <w:p>
      <w:pPr>
        <w:ind w:firstLine="640" w:firstLineChars="200"/>
        <w:outlineLvl w:val="0"/>
        <w:rPr>
          <w:rFonts w:hint="eastAsia" w:ascii="黑体" w:hAnsi="黑体" w:eastAsia="黑体"/>
          <w:color w:val="000000"/>
          <w:sz w:val="32"/>
        </w:rPr>
      </w:pPr>
      <w:r>
        <w:rPr>
          <w:rFonts w:hint="eastAsia" w:ascii="黑体" w:hAnsi="黑体" w:eastAsia="黑体"/>
          <w:color w:val="000000"/>
          <w:sz w:val="32"/>
        </w:rPr>
        <w:t>三、能源消耗情况及能效指标</w:t>
      </w:r>
    </w:p>
    <w:p>
      <w:p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（一）主要用能工序、用能装备的能源消耗情况</w:t>
      </w:r>
    </w:p>
    <w:p>
      <w:pPr>
        <w:numPr>
          <w:ilvl w:val="0"/>
          <w:numId w:val="4"/>
        </w:num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上一年度产能、产量、负荷率等开工情况</w:t>
      </w:r>
    </w:p>
    <w:p>
      <w:p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（三）能源消费构成及消费量</w:t>
      </w:r>
    </w:p>
    <w:p>
      <w:pPr>
        <w:numPr>
          <w:ilvl w:val="0"/>
          <w:numId w:val="5"/>
        </w:num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能源管理中心、余热余能利用等主要节能项目</w:t>
      </w:r>
      <w:r>
        <w:rPr>
          <w:rFonts w:hint="eastAsia" w:ascii="仿宋_GB2312" w:hAnsi="仿宋_GB2312" w:eastAsia="仿宋_GB2312"/>
          <w:color w:val="000000"/>
          <w:sz w:val="32"/>
          <w:lang w:val="en-US" w:eastAsia="zh-CN"/>
        </w:rPr>
        <w:t>情况</w:t>
      </w:r>
    </w:p>
    <w:p>
      <w:pPr>
        <w:ind w:firstLine="640" w:firstLineChars="200"/>
        <w:outlineLvl w:val="0"/>
        <w:rPr>
          <w:rFonts w:hint="eastAsia" w:ascii="仿宋_GB2312" w:hAnsi="仿宋_GB2312" w:eastAsia="仿宋_GB2312"/>
          <w:color w:val="000000"/>
          <w:sz w:val="32"/>
        </w:rPr>
      </w:pPr>
      <w:r>
        <w:rPr>
          <w:rFonts w:hint="eastAsia" w:ascii="仿宋_GB2312" w:hAnsi="仿宋_GB2312" w:eastAsia="仿宋_GB2312"/>
          <w:color w:val="000000"/>
          <w:sz w:val="32"/>
        </w:rPr>
        <w:t>（五）近三年单位产品能耗指标及其他能效指标</w:t>
      </w:r>
    </w:p>
    <w:p>
      <w:pPr>
        <w:ind w:firstLine="640" w:firstLineChars="200"/>
        <w:outlineLvl w:val="0"/>
        <w:rPr>
          <w:rFonts w:hint="eastAsia" w:ascii="黑体" w:hAnsi="黑体" w:eastAsia="黑体"/>
          <w:color w:val="000000"/>
          <w:sz w:val="32"/>
        </w:rPr>
      </w:pPr>
      <w:r>
        <w:rPr>
          <w:rFonts w:hint="eastAsia" w:ascii="黑体" w:hAnsi="黑体" w:eastAsia="黑体"/>
          <w:color w:val="000000"/>
          <w:sz w:val="32"/>
        </w:rPr>
        <w:t>四、能效提升经验</w:t>
      </w:r>
    </w:p>
    <w:p>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（一）企业节能管理经验。</w:t>
      </w:r>
      <w:r>
        <w:rPr>
          <w:rFonts w:hint="eastAsia" w:ascii="仿宋_GB2312" w:hAnsi="仿宋_GB2312" w:eastAsia="仿宋_GB2312"/>
          <w:color w:val="000000"/>
          <w:sz w:val="32"/>
          <w:lang w:val="en-US" w:eastAsia="zh-CN"/>
        </w:rPr>
        <w:t>包括</w:t>
      </w:r>
      <w:r>
        <w:rPr>
          <w:rFonts w:hint="eastAsia" w:ascii="仿宋_GB2312" w:hAnsi="仿宋_GB2312" w:eastAsia="仿宋_GB2312"/>
          <w:color w:val="000000"/>
          <w:sz w:val="32"/>
        </w:rPr>
        <w:t>企业开展能源管理体系和能源计量体系建设、能源绩效考核机制、节能诊断等相关工作情况。</w:t>
      </w:r>
    </w:p>
    <w:p>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（二）企业节能技术改造经验。</w:t>
      </w:r>
      <w:r>
        <w:rPr>
          <w:rFonts w:hint="eastAsia" w:ascii="仿宋_GB2312" w:hAnsi="仿宋_GB2312" w:eastAsia="仿宋_GB2312"/>
          <w:color w:val="000000"/>
          <w:sz w:val="32"/>
          <w:lang w:val="en-US" w:eastAsia="zh-CN"/>
        </w:rPr>
        <w:t>包括</w:t>
      </w:r>
      <w:r>
        <w:rPr>
          <w:rFonts w:hint="eastAsia" w:ascii="仿宋_GB2312" w:hAnsi="仿宋_GB2312" w:eastAsia="仿宋_GB2312"/>
          <w:color w:val="000000"/>
          <w:sz w:val="32"/>
        </w:rPr>
        <w:t>企业应用的先进节能技术、装备和产品，采取的优化运行、优化原料燃料结构、开展余热余压回收利用等方面的节能措施。</w:t>
      </w:r>
    </w:p>
    <w:p>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（三）重大节能工程。介绍企业实施的重大节能技术改造工程及取得的效果。</w:t>
      </w:r>
    </w:p>
    <w:p>
      <w:pPr>
        <w:ind w:firstLine="640" w:firstLineChars="200"/>
        <w:outlineLvl w:val="0"/>
        <w:rPr>
          <w:rFonts w:hint="eastAsia" w:ascii="黑体" w:hAnsi="黑体" w:eastAsia="黑体"/>
          <w:color w:val="000000"/>
          <w:sz w:val="32"/>
        </w:rPr>
      </w:pPr>
      <w:r>
        <w:rPr>
          <w:rFonts w:hint="eastAsia" w:ascii="黑体" w:hAnsi="黑体" w:eastAsia="黑体"/>
          <w:color w:val="000000"/>
          <w:sz w:val="32"/>
        </w:rPr>
        <w:t>五、未来三年拟采取的主要能效提升措施</w:t>
      </w:r>
    </w:p>
    <w:p>
      <w:pPr>
        <w:ind w:firstLine="640" w:firstLineChars="200"/>
        <w:rPr>
          <w:rFonts w:hint="eastAsia" w:ascii="仿宋_GB2312" w:hAnsi="仿宋_GB2312" w:eastAsia="仿宋_GB2312"/>
          <w:color w:val="000000"/>
          <w:sz w:val="32"/>
        </w:rPr>
      </w:pPr>
      <w:r>
        <w:rPr>
          <w:rFonts w:hint="eastAsia" w:ascii="仿宋_GB2312" w:hAnsi="仿宋_GB2312" w:eastAsia="仿宋_GB2312"/>
          <w:color w:val="000000"/>
          <w:sz w:val="32"/>
        </w:rPr>
        <w:t>未来三年拟采取的主要能效提升措施，如节能技术改造项目（如能源管理中心、余热余压利用等）、节能管理措施（如能源管理体系建设等）。请分项简述建设内容、预期投资和预期节能效果。</w:t>
      </w:r>
    </w:p>
    <w:p>
      <w:pPr>
        <w:ind w:firstLine="640" w:firstLineChars="200"/>
        <w:rPr>
          <w:rFonts w:hint="eastAsia" w:ascii="黑体" w:hAnsi="黑体" w:eastAsia="黑体"/>
          <w:color w:val="000000"/>
          <w:sz w:val="32"/>
        </w:rPr>
      </w:pPr>
      <w:r>
        <w:rPr>
          <w:rFonts w:hint="eastAsia" w:ascii="黑体" w:hAnsi="黑体" w:eastAsia="黑体"/>
          <w:color w:val="000000"/>
          <w:sz w:val="32"/>
        </w:rPr>
        <w:t>六、证明材料</w:t>
      </w:r>
    </w:p>
    <w:p>
      <w:pPr>
        <w:numPr>
          <w:ilvl w:val="0"/>
          <w:numId w:val="0"/>
        </w:numPr>
        <w:ind w:firstLine="640" w:firstLineChars="200"/>
        <w:rPr>
          <w:rFonts w:hint="eastAsia" w:ascii="仿宋_GB2312" w:hAnsi="仿宋_GB2312" w:eastAsia="仿宋_GB2312"/>
          <w:sz w:val="32"/>
        </w:rPr>
      </w:pPr>
      <w:r>
        <w:rPr>
          <w:rFonts w:hint="eastAsia" w:ascii="仿宋_GB2312" w:hAnsi="仿宋_GB2312" w:eastAsia="仿宋_GB2312"/>
          <w:color w:val="000000"/>
          <w:sz w:val="32"/>
        </w:rPr>
        <w:t>此部分包括但不限于以下材料：</w:t>
      </w:r>
    </w:p>
    <w:p>
      <w:pPr>
        <w:numPr>
          <w:ilvl w:val="0"/>
          <w:numId w:val="6"/>
        </w:numPr>
        <w:ind w:firstLine="640" w:firstLineChars="200"/>
        <w:rPr>
          <w:rFonts w:hint="eastAsia" w:ascii="仿宋_GB2312" w:hAnsi="仿宋_GB2312" w:eastAsia="仿宋_GB2312"/>
          <w:sz w:val="32"/>
        </w:rPr>
      </w:pPr>
      <w:r>
        <w:rPr>
          <w:rFonts w:hint="eastAsia" w:ascii="仿宋_GB2312" w:hAnsi="仿宋_GB2312" w:eastAsia="仿宋_GB2312"/>
          <w:sz w:val="32"/>
        </w:rPr>
        <w:t>企业能源管理体系</w:t>
      </w:r>
      <w:r>
        <w:rPr>
          <w:rFonts w:hint="eastAsia" w:ascii="仿宋_GB2312" w:hAnsi="仿宋_GB2312" w:eastAsia="仿宋_GB2312"/>
          <w:sz w:val="32"/>
          <w:lang w:eastAsia="zh-CN"/>
        </w:rPr>
        <w:t>、测量管理体系</w:t>
      </w:r>
      <w:r>
        <w:rPr>
          <w:rFonts w:hint="eastAsia" w:ascii="仿宋_GB2312" w:hAnsi="仿宋_GB2312" w:eastAsia="仿宋_GB2312"/>
          <w:sz w:val="32"/>
        </w:rPr>
        <w:t>建设证明材料（认证证书、审核情况）；</w:t>
      </w:r>
    </w:p>
    <w:p>
      <w:pPr>
        <w:numPr>
          <w:ilvl w:val="0"/>
          <w:numId w:val="6"/>
        </w:numPr>
        <w:ind w:firstLine="640" w:firstLineChars="200"/>
        <w:rPr>
          <w:rFonts w:hint="eastAsia" w:ascii="仿宋_GB2312" w:hAnsi="仿宋_GB2312" w:eastAsia="仿宋_GB2312"/>
          <w:sz w:val="32"/>
          <w:szCs w:val="24"/>
        </w:rPr>
      </w:pPr>
      <w:r>
        <w:rPr>
          <w:rFonts w:hint="eastAsia" w:ascii="仿宋_GB2312" w:hAnsi="仿宋_GB2312" w:eastAsia="仿宋_GB2312"/>
          <w:sz w:val="32"/>
        </w:rPr>
        <w:t>企业上一年度能源消费情况相关证明材料（如开展或接受的节能监察、能源计量审查、能源审计、节能监测、能效测试等相关材料）；</w:t>
      </w:r>
    </w:p>
    <w:p>
      <w:pPr>
        <w:numPr>
          <w:ilvl w:val="0"/>
          <w:numId w:val="6"/>
        </w:numPr>
        <w:ind w:firstLine="640" w:firstLineChars="200"/>
        <w:rPr>
          <w:rFonts w:hint="eastAsia" w:ascii="仿宋_GB2312" w:hAnsi="仿宋_GB2312" w:eastAsia="仿宋_GB2312"/>
          <w:sz w:val="32"/>
          <w:szCs w:val="24"/>
        </w:rPr>
      </w:pPr>
      <w:r>
        <w:rPr>
          <w:rFonts w:hint="eastAsia" w:ascii="仿宋_GB2312" w:hAnsi="仿宋_GB2312" w:eastAsia="仿宋_GB2312"/>
          <w:sz w:val="32"/>
        </w:rPr>
        <w:t>企业三年内安全、环保设备设施运行情况。</w:t>
      </w:r>
    </w:p>
    <w:p>
      <w:pPr>
        <w:widowControl/>
        <w:jc w:val="left"/>
        <w:outlineLvl w:val="0"/>
        <w:rPr>
          <w:rFonts w:hint="eastAsia" w:ascii="仿宋" w:hAnsi="仿宋" w:eastAsia="仿宋"/>
          <w:b/>
          <w:color w:val="000000"/>
          <w:sz w:val="36"/>
        </w:rPr>
      </w:pPr>
      <w:r>
        <w:rPr>
          <w:rFonts w:hint="eastAsia" w:ascii="仿宋_GB2312" w:hAnsi="仿宋_GB2312" w:eastAsia="仿宋_GB2312"/>
          <w:sz w:val="32"/>
          <w:szCs w:val="24"/>
        </w:rPr>
        <w:br w:type="page"/>
      </w:r>
      <w:r>
        <w:rPr>
          <w:rFonts w:hint="eastAsia" w:ascii="黑体" w:hAnsi="黑体" w:eastAsia="黑体" w:cs="黑体"/>
          <w:b w:val="0"/>
          <w:bCs/>
          <w:color w:val="000000"/>
          <w:sz w:val="32"/>
          <w:szCs w:val="21"/>
        </w:rPr>
        <w:t>附表1</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钢铁行业能源使用情况详表</w:t>
      </w:r>
    </w:p>
    <w:p>
      <w:pPr>
        <w:jc w:val="center"/>
        <w:rPr>
          <w:rFonts w:hint="eastAsia" w:ascii="仿宋" w:hAnsi="仿宋" w:eastAsia="仿宋"/>
          <w:sz w:val="28"/>
          <w:szCs w:val="28"/>
        </w:rPr>
      </w:pPr>
      <w:r>
        <w:rPr>
          <w:rFonts w:hint="eastAsia" w:ascii="仿宋" w:hAnsi="仿宋" w:eastAsia="仿宋"/>
          <w:sz w:val="28"/>
          <w:szCs w:val="28"/>
        </w:rPr>
        <w:t>表1粗钢生产企业主要生产工序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生产装置名称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8"/>
              </w:rPr>
              <w:t>吨产品综合能耗（千克标准煤）</w:t>
            </w:r>
          </w:p>
        </w:tc>
        <w:tc>
          <w:tcPr>
            <w:tcW w:w="1409" w:type="dxa"/>
            <w:noWrap w:val="0"/>
            <w:vAlign w:val="top"/>
          </w:tcPr>
          <w:p>
            <w:pPr>
              <w:jc w:val="center"/>
              <w:rPr>
                <w:rFonts w:ascii="仿宋" w:hAnsi="仿宋" w:eastAsia="仿宋"/>
                <w:szCs w:val="21"/>
              </w:rPr>
            </w:pPr>
            <w:r>
              <w:rPr>
                <w:rFonts w:hint="eastAsia" w:ascii="仿宋" w:hAnsi="仿宋" w:eastAsia="仿宋"/>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烧结工序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球团工序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仿宋" w:hAnsi="仿宋" w:eastAsia="仿宋"/>
                <w:szCs w:val="21"/>
              </w:rPr>
            </w:pPr>
            <w:r>
              <w:rPr>
                <w:rFonts w:hint="eastAsia" w:ascii="仿宋" w:hAnsi="仿宋" w:eastAsia="仿宋"/>
                <w:szCs w:val="28"/>
              </w:rPr>
              <w:t>高炉工序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转炉工序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ascii="仿宋" w:hAnsi="仿宋" w:eastAsia="仿宋"/>
          <w:sz w:val="28"/>
          <w:szCs w:val="28"/>
        </w:rPr>
      </w:pPr>
      <w:r>
        <w:rPr>
          <w:rFonts w:hint="eastAsia" w:ascii="仿宋" w:hAnsi="仿宋" w:eastAsia="仿宋"/>
          <w:sz w:val="28"/>
          <w:szCs w:val="28"/>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离心机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Merge w:val="restart"/>
            <w:noWrap w:val="0"/>
            <w:vAlign w:val="center"/>
          </w:tcPr>
          <w:p>
            <w:pPr>
              <w:widowControl/>
              <w:jc w:val="center"/>
              <w:rPr>
                <w:rFonts w:ascii="仿宋" w:hAnsi="仿宋" w:eastAsia="仿宋"/>
                <w:szCs w:val="28"/>
              </w:rPr>
            </w:pPr>
            <w:r>
              <w:rPr>
                <w:rFonts w:hint="eastAsia" w:ascii="仿宋" w:hAnsi="仿宋" w:eastAsia="仿宋"/>
                <w:szCs w:val="28"/>
              </w:rPr>
              <w:t>序号</w:t>
            </w:r>
          </w:p>
        </w:tc>
        <w:tc>
          <w:tcPr>
            <w:tcW w:w="4388" w:type="dxa"/>
            <w:vMerge w:val="restart"/>
            <w:noWrap w:val="0"/>
            <w:vAlign w:val="center"/>
          </w:tcPr>
          <w:p>
            <w:pPr>
              <w:widowControl/>
              <w:jc w:val="center"/>
              <w:rPr>
                <w:rFonts w:ascii="仿宋" w:hAnsi="仿宋" w:eastAsia="仿宋"/>
                <w:szCs w:val="28"/>
              </w:rPr>
            </w:pPr>
            <w:r>
              <w:rPr>
                <w:rFonts w:hint="eastAsia" w:ascii="仿宋" w:hAnsi="仿宋" w:eastAsia="仿宋"/>
                <w:szCs w:val="28"/>
              </w:rPr>
              <w:t>项目</w:t>
            </w:r>
          </w:p>
        </w:tc>
        <w:tc>
          <w:tcPr>
            <w:tcW w:w="2649" w:type="dxa"/>
            <w:gridSpan w:val="2"/>
            <w:noWrap w:val="0"/>
            <w:vAlign w:val="center"/>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center"/>
          </w:tcPr>
          <w:p>
            <w:pPr>
              <w:widowControl/>
              <w:jc w:val="center"/>
              <w:rPr>
                <w:rFonts w:ascii="仿宋" w:hAnsi="仿宋" w:eastAsia="仿宋"/>
                <w:szCs w:val="28"/>
              </w:rPr>
            </w:pPr>
            <w:r>
              <w:rPr>
                <w:rFonts w:hint="eastAsia" w:ascii="仿宋" w:hAnsi="仿宋" w:eastAsia="仿宋"/>
                <w:szCs w:val="28"/>
              </w:rPr>
              <w:t>折标煤（吨标煤）</w:t>
            </w:r>
          </w:p>
        </w:tc>
        <w:tc>
          <w:tcPr>
            <w:tcW w:w="2595" w:type="dxa"/>
            <w:vMerge w:val="restart"/>
            <w:noWrap w:val="0"/>
            <w:vAlign w:val="center"/>
          </w:tcPr>
          <w:p>
            <w:pPr>
              <w:widowControl/>
              <w:jc w:val="center"/>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center"/>
          </w:tcPr>
          <w:p>
            <w:pPr>
              <w:widowControl/>
              <w:jc w:val="center"/>
              <w:rPr>
                <w:rFonts w:ascii="仿宋" w:hAnsi="仿宋" w:eastAsia="仿宋"/>
                <w:szCs w:val="28"/>
              </w:rPr>
            </w:pPr>
            <w:r>
              <w:rPr>
                <w:rFonts w:hint="eastAsia" w:ascii="仿宋" w:hAnsi="仿宋" w:eastAsia="仿宋"/>
                <w:szCs w:val="28"/>
              </w:rPr>
              <w:t>单位</w:t>
            </w:r>
          </w:p>
        </w:tc>
        <w:tc>
          <w:tcPr>
            <w:tcW w:w="1314" w:type="dxa"/>
            <w:noWrap w:val="0"/>
            <w:vAlign w:val="center"/>
          </w:tcPr>
          <w:p>
            <w:pPr>
              <w:widowControl/>
              <w:jc w:val="center"/>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noWrap w:val="0"/>
            <w:vAlign w:val="top"/>
          </w:tcPr>
          <w:p>
            <w:pPr>
              <w:widowControl/>
              <w:jc w:val="left"/>
              <w:rPr>
                <w:rFonts w:hint="eastAsia" w:ascii="仿宋" w:hAnsi="仿宋" w:eastAsia="仿宋"/>
                <w:szCs w:val="28"/>
              </w:rPr>
            </w:pPr>
            <w:r>
              <w:rPr>
                <w:rFonts w:hint="eastAsia" w:ascii="仿宋" w:hAnsi="仿宋" w:eastAsia="仿宋"/>
                <w:b/>
                <w:szCs w:val="28"/>
              </w:rPr>
              <w:t>1</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b/>
                <w:szCs w:val="28"/>
              </w:rPr>
              <w:t>焦炭消耗总量：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hint="eastAsia"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b/>
                <w:szCs w:val="28"/>
              </w:rPr>
            </w:pPr>
            <w:r>
              <w:rPr>
                <w:rFonts w:ascii="仿宋" w:hAnsi="仿宋" w:eastAsia="仿宋"/>
                <w:b/>
                <w:szCs w:val="28"/>
              </w:rPr>
              <w:t>3</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szCs w:val="28"/>
              </w:rPr>
            </w:pPr>
            <w:r>
              <w:rPr>
                <w:rFonts w:ascii="仿宋" w:hAnsi="仿宋" w:eastAsia="仿宋"/>
                <w:szCs w:val="28"/>
              </w:rPr>
              <w:t>3</w:t>
            </w:r>
            <w:r>
              <w:rPr>
                <w:rFonts w:hint="eastAsia" w:ascii="仿宋" w:hAnsi="仿宋" w:eastAsia="仿宋"/>
                <w:szCs w:val="28"/>
              </w:rPr>
              <w:t>.1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w:t>
            </w:r>
            <w:r>
              <w:rPr>
                <w:rFonts w:hint="eastAsia" w:ascii="仿宋" w:hAnsi="仿宋" w:eastAsia="仿宋"/>
                <w:szCs w:val="28"/>
                <w:lang w:val="en-US" w:eastAsia="zh-CN"/>
              </w:rPr>
              <w:t>生产耗电量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noWrap w:val="0"/>
            <w:vAlign w:val="top"/>
          </w:tcPr>
          <w:p>
            <w:pPr>
              <w:widowControl/>
              <w:jc w:val="left"/>
              <w:rPr>
                <w:rFonts w:ascii="仿宋" w:hAnsi="仿宋" w:eastAsia="仿宋"/>
                <w:szCs w:val="28"/>
              </w:rPr>
            </w:pPr>
            <w:r>
              <w:rPr>
                <w:rFonts w:ascii="仿宋" w:hAnsi="仿宋" w:eastAsia="仿宋"/>
                <w:szCs w:val="28"/>
              </w:rPr>
              <w:t>3</w:t>
            </w:r>
            <w:r>
              <w:rPr>
                <w:rFonts w:hint="eastAsia" w:ascii="仿宋" w:hAnsi="仿宋" w:eastAsia="仿宋"/>
                <w:szCs w:val="28"/>
              </w:rPr>
              <w:t>.2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lang w:eastAsia="zh-CN"/>
              </w:rPr>
              <w:t>自发电量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szCs w:val="28"/>
              </w:rPr>
            </w:pPr>
            <w:r>
              <w:rPr>
                <w:rFonts w:ascii="仿宋" w:hAnsi="仿宋" w:eastAsia="仿宋"/>
                <w:szCs w:val="28"/>
              </w:rPr>
              <w:t>3</w:t>
            </w:r>
            <w:r>
              <w:rPr>
                <w:rFonts w:hint="eastAsia" w:ascii="仿宋" w:hAnsi="仿宋" w:eastAsia="仿宋"/>
                <w:szCs w:val="28"/>
              </w:rPr>
              <w:t>.3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lang w:eastAsia="zh-CN"/>
              </w:rPr>
              <w:t>余热余能发电量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w:t>
            </w:r>
            <w:r>
              <w:rPr>
                <w:rFonts w:hint="default" w:ascii="仿宋" w:hAnsi="仿宋" w:eastAsia="仿宋"/>
                <w:szCs w:val="28"/>
              </w:rPr>
              <w:t>利用方式及</w:t>
            </w:r>
            <w:r>
              <w:rPr>
                <w:rFonts w:hint="eastAsia" w:ascii="仿宋" w:hAnsi="仿宋" w:eastAsia="仿宋"/>
                <w:szCs w:val="2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szCs w:val="28"/>
              </w:rPr>
            </w:pPr>
            <w:r>
              <w:rPr>
                <w:rFonts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szCs w:val="28"/>
              </w:rPr>
            </w:pPr>
            <w:r>
              <w:rPr>
                <w:rFonts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noWrap w:val="0"/>
            <w:vAlign w:val="top"/>
          </w:tcPr>
          <w:p>
            <w:pPr>
              <w:widowControl/>
              <w:jc w:val="left"/>
              <w:rPr>
                <w:rFonts w:ascii="仿宋" w:hAnsi="仿宋" w:eastAsia="仿宋"/>
                <w:szCs w:val="28"/>
              </w:rPr>
            </w:pPr>
            <w:r>
              <w:rPr>
                <w:rFonts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szCs w:val="28"/>
              </w:rPr>
            </w:pPr>
            <w:r>
              <w:rPr>
                <w:rFonts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noWrap w:val="0"/>
            <w:vAlign w:val="top"/>
          </w:tcPr>
          <w:p>
            <w:pPr>
              <w:widowControl/>
              <w:jc w:val="left"/>
              <w:rPr>
                <w:rFonts w:ascii="仿宋" w:hAnsi="仿宋" w:eastAsia="仿宋"/>
                <w:szCs w:val="28"/>
              </w:rPr>
            </w:pPr>
            <w:r>
              <w:rPr>
                <w:rFonts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bl>
    <w:p>
      <w:pPr>
        <w:rPr>
          <w:rFonts w:ascii="仿宋" w:hAnsi="仿宋" w:eastAsia="仿宋"/>
        </w:rPr>
      </w:pPr>
      <w:r>
        <w:rPr>
          <w:rFonts w:ascii="仿宋" w:hAnsi="仿宋" w:eastAsia="仿宋"/>
        </w:rPr>
        <w:t>注：1.说明能效对标所参照的能耗限额标准和能源系统边界。</w:t>
      </w:r>
      <w:r>
        <w:rPr>
          <w:rFonts w:ascii="仿宋" w:hAnsi="仿宋" w:eastAsia="仿宋"/>
        </w:rPr>
        <w:tab/>
      </w:r>
      <w:r>
        <w:rPr>
          <w:rFonts w:ascii="仿宋" w:hAnsi="仿宋" w:eastAsia="仿宋"/>
        </w:rPr>
        <w:t>2.上一年度有大修、非正常停机等情况应注明。</w:t>
      </w:r>
    </w:p>
    <w:p>
      <w:pPr>
        <w:rPr>
          <w:rFonts w:hint="eastAsia" w:ascii="仿宋" w:hAnsi="仿宋" w:eastAsia="仿宋"/>
          <w:b/>
          <w:color w:val="000000"/>
          <w:sz w:val="36"/>
        </w:rPr>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ascii="黑体" w:hAnsi="黑体" w:eastAsia="黑体"/>
          <w:sz w:val="32"/>
          <w:szCs w:val="32"/>
          <w:lang w:eastAsia="zh-CN"/>
        </w:rPr>
      </w:pPr>
      <w:r>
        <w:rPr>
          <w:rFonts w:hint="eastAsia" w:ascii="黑体" w:hAnsi="黑体" w:eastAsia="黑体"/>
          <w:sz w:val="32"/>
          <w:szCs w:val="32"/>
        </w:rPr>
        <w:t>附表</w:t>
      </w:r>
      <w:r>
        <w:rPr>
          <w:rFonts w:hint="eastAsia" w:ascii="黑体" w:hAnsi="黑体" w:eastAsia="黑体"/>
          <w:sz w:val="32"/>
          <w:szCs w:val="32"/>
          <w:lang w:eastAsia="zh-CN"/>
        </w:rPr>
        <w:t>2</w:t>
      </w:r>
    </w:p>
    <w:p>
      <w:pPr>
        <w:tabs>
          <w:tab w:val="left" w:pos="4962"/>
        </w:tabs>
        <w:jc w:val="center"/>
        <w:rPr>
          <w:rFonts w:hint="eastAsia" w:ascii="黑体" w:hAnsi="黑体" w:eastAsia="黑体" w:cs="黑体"/>
          <w:bCs/>
          <w:sz w:val="36"/>
          <w:szCs w:val="22"/>
        </w:rPr>
      </w:pPr>
      <w:r>
        <w:rPr>
          <w:rFonts w:hint="eastAsia" w:ascii="黑体" w:hAnsi="黑体" w:eastAsia="黑体" w:cs="黑体"/>
          <w:bCs/>
          <w:sz w:val="36"/>
          <w:szCs w:val="22"/>
        </w:rPr>
        <w:t>焦化行业能源使用情况详表</w:t>
      </w:r>
    </w:p>
    <w:tbl>
      <w:tblPr>
        <w:tblStyle w:val="12"/>
        <w:tblW w:w="0" w:type="auto"/>
        <w:tblInd w:w="94" w:type="dxa"/>
        <w:tblLayout w:type="fixed"/>
        <w:tblCellMar>
          <w:top w:w="0" w:type="dxa"/>
          <w:left w:w="108" w:type="dxa"/>
          <w:bottom w:w="0" w:type="dxa"/>
          <w:right w:w="108" w:type="dxa"/>
        </w:tblCellMar>
      </w:tblPr>
      <w:tblGrid>
        <w:gridCol w:w="740"/>
        <w:gridCol w:w="1080"/>
        <w:gridCol w:w="1320"/>
        <w:gridCol w:w="1620"/>
        <w:gridCol w:w="1080"/>
        <w:gridCol w:w="1080"/>
        <w:gridCol w:w="1080"/>
      </w:tblGrid>
      <w:tr>
        <w:tblPrEx>
          <w:tblCellMar>
            <w:top w:w="0" w:type="dxa"/>
            <w:left w:w="108" w:type="dxa"/>
            <w:bottom w:w="0" w:type="dxa"/>
            <w:right w:w="108" w:type="dxa"/>
          </w:tblCellMar>
        </w:tblPrEx>
        <w:trPr>
          <w:trHeight w:val="270" w:hRule="atLeast"/>
        </w:trPr>
        <w:tc>
          <w:tcPr>
            <w:tcW w:w="8000" w:type="dxa"/>
            <w:gridSpan w:val="7"/>
            <w:tcBorders>
              <w:top w:val="nil"/>
              <w:left w:val="nil"/>
              <w:bottom w:val="single" w:color="auto" w:sz="4" w:space="0"/>
              <w:right w:val="nil"/>
            </w:tcBorders>
            <w:noWrap w:val="0"/>
            <w:vAlign w:val="center"/>
          </w:tcPr>
          <w:p>
            <w:pPr>
              <w:widowControl/>
              <w:jc w:val="center"/>
              <w:rPr>
                <w:rFonts w:ascii="宋体" w:hAnsi="宋体" w:eastAsia="宋体" w:cs="宋体"/>
                <w:color w:val="000000"/>
                <w:kern w:val="0"/>
                <w:sz w:val="22"/>
              </w:rPr>
            </w:pPr>
            <w:r>
              <w:rPr>
                <w:rFonts w:hint="eastAsia" w:ascii="仿宋" w:hAnsi="仿宋" w:eastAsia="仿宋"/>
                <w:sz w:val="28"/>
                <w:szCs w:val="28"/>
              </w:rPr>
              <w:t>表1 焦化生产企业主要生产线</w:t>
            </w:r>
          </w:p>
        </w:tc>
      </w:tr>
      <w:tr>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序号</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焦炉炉型</w:t>
            </w:r>
          </w:p>
        </w:tc>
        <w:tc>
          <w:tcPr>
            <w:tcW w:w="132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座数×孔数</w:t>
            </w:r>
          </w:p>
        </w:tc>
        <w:tc>
          <w:tcPr>
            <w:tcW w:w="162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年设计焦炭产能（万吨）</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上一年度产量（万吨）</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吨焦能耗（千克标煤）</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吨焦电耗（千瓦时）</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szCs w:val="28"/>
              </w:rPr>
            </w:pPr>
            <w:r>
              <w:rPr>
                <w:rFonts w:hint="eastAsia" w:ascii="仿宋" w:hAnsi="仿宋" w:eastAsia="仿宋"/>
                <w:szCs w:val="28"/>
              </w:rPr>
              <w:t>1</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32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62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szCs w:val="28"/>
              </w:rPr>
            </w:pPr>
            <w:r>
              <w:rPr>
                <w:rFonts w:hint="eastAsia" w:ascii="仿宋" w:hAnsi="仿宋" w:eastAsia="仿宋"/>
                <w:szCs w:val="28"/>
              </w:rPr>
              <w:t>2</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32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62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r>
      <w:tr>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32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62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080"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r>
    </w:tbl>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134"/>
        <w:gridCol w:w="99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总投资（万元）</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节能效果</w:t>
            </w:r>
          </w:p>
          <w:p>
            <w:pPr>
              <w:widowControl/>
              <w:jc w:val="center"/>
              <w:rPr>
                <w:rFonts w:hint="eastAsia" w:ascii="仿宋" w:hAnsi="仿宋" w:eastAsia="仿宋"/>
                <w:szCs w:val="28"/>
              </w:rPr>
            </w:pPr>
            <w:r>
              <w:rPr>
                <w:rFonts w:hint="eastAsia" w:ascii="仿宋" w:hAnsi="仿宋" w:eastAsia="仿宋"/>
                <w:szCs w:val="28"/>
              </w:rPr>
              <w:t>（吨标煤/年）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r>
        <w:rPr>
          <w:rFonts w:hint="eastAsia" w:ascii="仿宋" w:hAnsi="仿宋" w:eastAsia="仿宋"/>
          <w:sz w:val="28"/>
          <w:szCs w:val="28"/>
        </w:rPr>
        <w:t>表3-1焦炉统计表</w:t>
      </w:r>
    </w:p>
    <w:tbl>
      <w:tblPr>
        <w:tblStyle w:val="12"/>
        <w:tblW w:w="0" w:type="auto"/>
        <w:tblInd w:w="94" w:type="dxa"/>
        <w:tblLayout w:type="fixed"/>
        <w:tblCellMar>
          <w:top w:w="0" w:type="dxa"/>
          <w:left w:w="108" w:type="dxa"/>
          <w:bottom w:w="0" w:type="dxa"/>
          <w:right w:w="108" w:type="dxa"/>
        </w:tblCellMar>
      </w:tblPr>
      <w:tblGrid>
        <w:gridCol w:w="723"/>
        <w:gridCol w:w="709"/>
        <w:gridCol w:w="1133"/>
        <w:gridCol w:w="710"/>
        <w:gridCol w:w="708"/>
        <w:gridCol w:w="1134"/>
        <w:gridCol w:w="1276"/>
        <w:gridCol w:w="2035"/>
      </w:tblGrid>
      <w:tr>
        <w:tblPrEx>
          <w:tblCellMar>
            <w:top w:w="0" w:type="dxa"/>
            <w:left w:w="108" w:type="dxa"/>
            <w:bottom w:w="0" w:type="dxa"/>
            <w:right w:w="108" w:type="dxa"/>
          </w:tblCellMar>
        </w:tblPrEx>
        <w:trPr>
          <w:trHeight w:val="77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序号</w:t>
            </w:r>
          </w:p>
        </w:tc>
        <w:tc>
          <w:tcPr>
            <w:tcW w:w="709"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焦炉编号</w:t>
            </w:r>
          </w:p>
        </w:tc>
        <w:tc>
          <w:tcPr>
            <w:tcW w:w="1133"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焦炉型号</w:t>
            </w:r>
          </w:p>
        </w:tc>
        <w:tc>
          <w:tcPr>
            <w:tcW w:w="7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孔数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装煤方式</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投产时间</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上一年度产量（万吨）</w:t>
            </w:r>
          </w:p>
        </w:tc>
        <w:tc>
          <w:tcPr>
            <w:tcW w:w="20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炼焦耗热量</w:t>
            </w:r>
          </w:p>
          <w:p>
            <w:pPr>
              <w:widowControl/>
              <w:jc w:val="center"/>
              <w:rPr>
                <w:rFonts w:ascii="仿宋" w:hAnsi="仿宋" w:eastAsia="仿宋"/>
                <w:szCs w:val="28"/>
              </w:rPr>
            </w:pPr>
            <w:r>
              <w:rPr>
                <w:rFonts w:hint="eastAsia" w:ascii="仿宋" w:hAnsi="仿宋" w:eastAsia="仿宋"/>
                <w:szCs w:val="28"/>
              </w:rPr>
              <w:t>（千克标煤/吨焦）</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szCs w:val="28"/>
              </w:rPr>
            </w:pPr>
            <w:r>
              <w:rPr>
                <w:rFonts w:hint="eastAsia" w:ascii="仿宋" w:hAnsi="仿宋" w:eastAsia="仿宋"/>
                <w:szCs w:val="28"/>
              </w:rPr>
              <w:t>1</w:t>
            </w:r>
          </w:p>
        </w:tc>
        <w:tc>
          <w:tcPr>
            <w:tcW w:w="709"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133"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710"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szCs w:val="28"/>
              </w:rPr>
            </w:pPr>
          </w:p>
        </w:tc>
        <w:tc>
          <w:tcPr>
            <w:tcW w:w="70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2035"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szCs w:val="28"/>
              </w:rPr>
            </w:pPr>
            <w:r>
              <w:rPr>
                <w:rFonts w:hint="eastAsia" w:ascii="仿宋" w:hAnsi="仿宋" w:eastAsia="仿宋"/>
                <w:szCs w:val="28"/>
              </w:rPr>
              <w:t>2</w:t>
            </w:r>
          </w:p>
        </w:tc>
        <w:tc>
          <w:tcPr>
            <w:tcW w:w="709"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133"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710"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szCs w:val="28"/>
              </w:rPr>
            </w:pPr>
          </w:p>
        </w:tc>
        <w:tc>
          <w:tcPr>
            <w:tcW w:w="70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2035"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szCs w:val="28"/>
              </w:rPr>
            </w:pPr>
            <w:r>
              <w:rPr>
                <w:rFonts w:hint="eastAsia" w:ascii="仿宋" w:hAnsi="仿宋" w:eastAsia="仿宋"/>
                <w:szCs w:val="28"/>
              </w:rPr>
              <w:t>3</w:t>
            </w:r>
          </w:p>
        </w:tc>
        <w:tc>
          <w:tcPr>
            <w:tcW w:w="709"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133"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710"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szCs w:val="28"/>
              </w:rPr>
            </w:pPr>
          </w:p>
        </w:tc>
        <w:tc>
          <w:tcPr>
            <w:tcW w:w="70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2035"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szCs w:val="28"/>
              </w:rPr>
            </w:pPr>
            <w:r>
              <w:rPr>
                <w:rFonts w:hint="eastAsia" w:ascii="仿宋" w:hAnsi="仿宋" w:eastAsia="仿宋"/>
                <w:szCs w:val="28"/>
              </w:rPr>
              <w:t>…</w:t>
            </w:r>
          </w:p>
        </w:tc>
        <w:tc>
          <w:tcPr>
            <w:tcW w:w="709"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133"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710"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szCs w:val="28"/>
              </w:rPr>
            </w:pPr>
          </w:p>
        </w:tc>
        <w:tc>
          <w:tcPr>
            <w:tcW w:w="70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c>
          <w:tcPr>
            <w:tcW w:w="2035" w:type="dxa"/>
            <w:tcBorders>
              <w:top w:val="nil"/>
              <w:left w:val="nil"/>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　</w:t>
            </w:r>
          </w:p>
        </w:tc>
      </w:tr>
    </w:tbl>
    <w:p>
      <w:pPr>
        <w:jc w:val="center"/>
        <w:rPr>
          <w:rFonts w:hint="eastAsia"/>
          <w:sz w:val="36"/>
          <w:szCs w:val="36"/>
        </w:rPr>
      </w:pPr>
      <w:r>
        <w:rPr>
          <w:rFonts w:hint="eastAsia" w:ascii="仿宋" w:hAnsi="仿宋" w:eastAsia="仿宋"/>
          <w:sz w:val="28"/>
          <w:szCs w:val="28"/>
        </w:rPr>
        <w:t>表3-2 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pPr>
              <w:widowControl/>
              <w:jc w:val="center"/>
              <w:rPr>
                <w:rFonts w:ascii="仿宋" w:hAnsi="仿宋" w:eastAsia="仿宋"/>
                <w:szCs w:val="21"/>
              </w:rPr>
            </w:pPr>
            <w:r>
              <w:rPr>
                <w:rFonts w:hint="eastAsia" w:ascii="仿宋" w:hAnsi="仿宋" w:eastAsia="仿宋"/>
                <w:szCs w:val="21"/>
              </w:rPr>
              <w:t>序号</w:t>
            </w:r>
          </w:p>
        </w:tc>
        <w:tc>
          <w:tcPr>
            <w:tcW w:w="1147" w:type="dxa"/>
            <w:noWrap w:val="0"/>
            <w:vAlign w:val="center"/>
          </w:tcPr>
          <w:p>
            <w:pPr>
              <w:widowControl/>
              <w:jc w:val="center"/>
              <w:rPr>
                <w:rFonts w:ascii="仿宋" w:hAnsi="仿宋" w:eastAsia="仿宋"/>
                <w:szCs w:val="21"/>
              </w:rPr>
            </w:pPr>
            <w:r>
              <w:rPr>
                <w:rFonts w:hint="eastAsia" w:ascii="仿宋" w:hAnsi="仿宋" w:eastAsia="仿宋"/>
                <w:szCs w:val="21"/>
              </w:rPr>
              <w:t>设备名称</w:t>
            </w:r>
          </w:p>
        </w:tc>
        <w:tc>
          <w:tcPr>
            <w:tcW w:w="747" w:type="dxa"/>
            <w:noWrap w:val="0"/>
            <w:vAlign w:val="center"/>
          </w:tcPr>
          <w:p>
            <w:pPr>
              <w:widowControl/>
              <w:jc w:val="center"/>
              <w:rPr>
                <w:rFonts w:ascii="仿宋" w:hAnsi="仿宋" w:eastAsia="仿宋"/>
                <w:szCs w:val="21"/>
              </w:rPr>
            </w:pPr>
            <w:r>
              <w:rPr>
                <w:rFonts w:hint="eastAsia" w:ascii="仿宋" w:hAnsi="仿宋" w:eastAsia="仿宋"/>
                <w:szCs w:val="21"/>
              </w:rPr>
              <w:t>规格型号</w:t>
            </w:r>
          </w:p>
        </w:tc>
        <w:tc>
          <w:tcPr>
            <w:tcW w:w="947" w:type="dxa"/>
            <w:noWrap w:val="0"/>
            <w:vAlign w:val="center"/>
          </w:tcPr>
          <w:p>
            <w:pPr>
              <w:widowControl/>
              <w:jc w:val="center"/>
              <w:rPr>
                <w:rFonts w:ascii="仿宋" w:hAnsi="仿宋" w:eastAsia="仿宋"/>
                <w:szCs w:val="21"/>
              </w:rPr>
            </w:pPr>
            <w:r>
              <w:rPr>
                <w:rFonts w:hint="eastAsia" w:ascii="仿宋" w:hAnsi="仿宋" w:eastAsia="仿宋"/>
                <w:szCs w:val="21"/>
              </w:rPr>
              <w:t>配套电机型号</w:t>
            </w:r>
          </w:p>
        </w:tc>
        <w:tc>
          <w:tcPr>
            <w:tcW w:w="999" w:type="dxa"/>
            <w:noWrap w:val="0"/>
            <w:vAlign w:val="center"/>
          </w:tcPr>
          <w:p>
            <w:pPr>
              <w:widowControl/>
              <w:jc w:val="center"/>
              <w:rPr>
                <w:rFonts w:ascii="仿宋" w:hAnsi="仿宋" w:eastAsia="仿宋"/>
                <w:szCs w:val="21"/>
              </w:rPr>
            </w:pPr>
            <w:r>
              <w:rPr>
                <w:rFonts w:hint="eastAsia" w:ascii="仿宋" w:hAnsi="仿宋" w:eastAsia="仿宋"/>
                <w:szCs w:val="21"/>
              </w:rPr>
              <w:t>配套电机功率（千瓦）</w:t>
            </w:r>
          </w:p>
        </w:tc>
        <w:tc>
          <w:tcPr>
            <w:tcW w:w="709" w:type="dxa"/>
            <w:noWrap w:val="0"/>
            <w:vAlign w:val="center"/>
          </w:tcPr>
          <w:p>
            <w:pPr>
              <w:widowControl/>
              <w:jc w:val="center"/>
              <w:rPr>
                <w:rFonts w:ascii="仿宋" w:hAnsi="仿宋" w:eastAsia="仿宋"/>
                <w:szCs w:val="21"/>
              </w:rPr>
            </w:pPr>
            <w:r>
              <w:rPr>
                <w:rFonts w:hint="eastAsia" w:ascii="仿宋" w:hAnsi="仿宋" w:eastAsia="仿宋"/>
                <w:szCs w:val="21"/>
              </w:rPr>
              <w:t>数量</w:t>
            </w:r>
          </w:p>
        </w:tc>
        <w:tc>
          <w:tcPr>
            <w:tcW w:w="992" w:type="dxa"/>
            <w:noWrap w:val="0"/>
            <w:vAlign w:val="center"/>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center"/>
          </w:tcPr>
          <w:p>
            <w:pPr>
              <w:widowControl/>
              <w:jc w:val="center"/>
              <w:rPr>
                <w:rFonts w:ascii="仿宋" w:hAnsi="仿宋" w:eastAsia="仿宋"/>
                <w:szCs w:val="21"/>
              </w:rPr>
            </w:pPr>
            <w:r>
              <w:rPr>
                <w:rFonts w:hint="eastAsia" w:ascii="仿宋" w:hAnsi="仿宋" w:eastAsia="仿宋"/>
                <w:szCs w:val="21"/>
              </w:rPr>
              <w:t>所在工序</w:t>
            </w:r>
          </w:p>
        </w:tc>
        <w:tc>
          <w:tcPr>
            <w:tcW w:w="947" w:type="dxa"/>
            <w:noWrap w:val="0"/>
            <w:vAlign w:val="center"/>
          </w:tcPr>
          <w:p>
            <w:pPr>
              <w:widowControl/>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破碎、筛分设备</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jc w:val="center"/>
        <w:rPr>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sz w:val="36"/>
          <w:szCs w:val="36"/>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1782"/>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center"/>
          </w:tcPr>
          <w:p>
            <w:pPr>
              <w:widowControl/>
              <w:jc w:val="center"/>
              <w:rPr>
                <w:rFonts w:ascii="仿宋" w:hAnsi="仿宋" w:eastAsia="仿宋"/>
                <w:szCs w:val="28"/>
              </w:rPr>
            </w:pPr>
            <w:r>
              <w:rPr>
                <w:rFonts w:hint="eastAsia" w:ascii="仿宋" w:hAnsi="仿宋" w:eastAsia="仿宋"/>
                <w:szCs w:val="28"/>
              </w:rPr>
              <w:t>序  号</w:t>
            </w:r>
          </w:p>
        </w:tc>
        <w:tc>
          <w:tcPr>
            <w:tcW w:w="4388" w:type="dxa"/>
            <w:vMerge w:val="restart"/>
            <w:noWrap w:val="0"/>
            <w:vAlign w:val="center"/>
          </w:tcPr>
          <w:p>
            <w:pPr>
              <w:widowControl/>
              <w:jc w:val="center"/>
              <w:rPr>
                <w:rFonts w:ascii="仿宋" w:hAnsi="仿宋" w:eastAsia="仿宋"/>
                <w:szCs w:val="28"/>
              </w:rPr>
            </w:pPr>
            <w:r>
              <w:rPr>
                <w:rFonts w:hint="eastAsia" w:ascii="仿宋" w:hAnsi="仿宋" w:eastAsia="仿宋"/>
                <w:szCs w:val="28"/>
              </w:rPr>
              <w:t>项  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1782" w:type="dxa"/>
            <w:vMerge w:val="restart"/>
            <w:noWrap w:val="0"/>
            <w:vAlign w:val="center"/>
          </w:tcPr>
          <w:p>
            <w:pPr>
              <w:widowControl/>
              <w:jc w:val="center"/>
              <w:rPr>
                <w:rFonts w:ascii="仿宋" w:hAnsi="仿宋" w:eastAsia="仿宋"/>
                <w:szCs w:val="28"/>
              </w:rPr>
            </w:pPr>
            <w:r>
              <w:rPr>
                <w:rFonts w:hint="eastAsia" w:ascii="仿宋" w:hAnsi="仿宋" w:eastAsia="仿宋"/>
                <w:szCs w:val="28"/>
              </w:rPr>
              <w:t>折标煤（吨标煤）</w:t>
            </w:r>
          </w:p>
        </w:tc>
        <w:tc>
          <w:tcPr>
            <w:tcW w:w="2912" w:type="dxa"/>
            <w:vMerge w:val="restart"/>
            <w:noWrap w:val="0"/>
            <w:vAlign w:val="center"/>
          </w:tcPr>
          <w:p>
            <w:pPr>
              <w:widowControl/>
              <w:jc w:val="center"/>
              <w:rPr>
                <w:rFonts w:ascii="仿宋" w:hAnsi="仿宋" w:eastAsia="仿宋"/>
                <w:szCs w:val="28"/>
              </w:rPr>
            </w:pPr>
            <w:r>
              <w:rPr>
                <w:rFonts w:hint="eastAsia" w:ascii="仿宋" w:hAnsi="仿宋" w:eastAsia="仿宋"/>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center"/>
              <w:rPr>
                <w:rFonts w:ascii="仿宋" w:hAnsi="仿宋" w:eastAsia="仿宋"/>
                <w:szCs w:val="28"/>
              </w:rPr>
            </w:pPr>
            <w:r>
              <w:rPr>
                <w:rFonts w:hint="eastAsia" w:ascii="仿宋" w:hAnsi="仿宋" w:eastAsia="仿宋"/>
                <w:szCs w:val="28"/>
              </w:rPr>
              <w:t>单 位</w:t>
            </w:r>
          </w:p>
        </w:tc>
        <w:tc>
          <w:tcPr>
            <w:tcW w:w="1314" w:type="dxa"/>
            <w:noWrap w:val="0"/>
            <w:vAlign w:val="top"/>
          </w:tcPr>
          <w:p>
            <w:pPr>
              <w:widowControl/>
              <w:jc w:val="center"/>
              <w:rPr>
                <w:rFonts w:ascii="仿宋" w:hAnsi="仿宋" w:eastAsia="仿宋"/>
                <w:szCs w:val="28"/>
              </w:rPr>
            </w:pPr>
            <w:r>
              <w:rPr>
                <w:rFonts w:hint="eastAsia" w:ascii="仿宋" w:hAnsi="仿宋" w:eastAsia="仿宋"/>
                <w:szCs w:val="28"/>
              </w:rPr>
              <w:t>数 值</w:t>
            </w:r>
          </w:p>
        </w:tc>
        <w:tc>
          <w:tcPr>
            <w:tcW w:w="1782" w:type="dxa"/>
            <w:vMerge w:val="continue"/>
            <w:noWrap w:val="0"/>
            <w:vAlign w:val="top"/>
          </w:tcPr>
          <w:p>
            <w:pPr>
              <w:widowControl/>
              <w:jc w:val="left"/>
              <w:rPr>
                <w:rFonts w:ascii="仿宋" w:hAnsi="仿宋" w:eastAsia="仿宋"/>
                <w:szCs w:val="28"/>
              </w:rPr>
            </w:pPr>
          </w:p>
        </w:tc>
        <w:tc>
          <w:tcPr>
            <w:tcW w:w="2912"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炼焦煤（干洗精煤）消耗总量：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r>
              <w:rPr>
                <w:rFonts w:hint="eastAsia" w:ascii="仿宋" w:hAnsi="仿宋" w:eastAsia="仿宋"/>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焦炉煤气消耗总量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立方米</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高炉煤气消耗总量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立方米</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其他煤气消耗总量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立方米</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r>
              <w:rPr>
                <w:rFonts w:hint="eastAsia" w:ascii="仿宋" w:hAnsi="仿宋" w:eastAsia="仿宋"/>
                <w:szCs w:val="28"/>
              </w:rPr>
              <w:t>（注明能源名称及折标系数）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ascii="仿宋" w:hAnsi="仿宋" w:eastAsia="仿宋"/>
                <w:szCs w:val="28"/>
              </w:rPr>
              <w:t>蒸汽消耗</w:t>
            </w:r>
            <w:r>
              <w:rPr>
                <w:rFonts w:hint="eastAsia" w:ascii="仿宋" w:hAnsi="仿宋" w:eastAsia="仿宋"/>
                <w:szCs w:val="28"/>
              </w:rPr>
              <w:t>总</w:t>
            </w:r>
            <w:r>
              <w:rPr>
                <w:rFonts w:ascii="仿宋" w:hAnsi="仿宋" w:eastAsia="仿宋"/>
                <w:szCs w:val="28"/>
              </w:rPr>
              <w:t>量</w:t>
            </w:r>
          </w:p>
        </w:tc>
        <w:tc>
          <w:tcPr>
            <w:tcW w:w="1335" w:type="dxa"/>
            <w:noWrap w:val="0"/>
            <w:vAlign w:val="top"/>
          </w:tcPr>
          <w:p>
            <w:pPr>
              <w:widowControl/>
              <w:jc w:val="left"/>
              <w:rPr>
                <w:rFonts w:ascii="仿宋" w:hAnsi="仿宋" w:eastAsia="仿宋"/>
                <w:szCs w:val="28"/>
              </w:rPr>
            </w:pPr>
            <w:r>
              <w:rPr>
                <w:rFonts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hint="eastAsia"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hint="eastAsia"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9</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10</w:t>
            </w:r>
          </w:p>
        </w:tc>
        <w:tc>
          <w:tcPr>
            <w:tcW w:w="4388" w:type="dxa"/>
            <w:noWrap w:val="0"/>
            <w:vAlign w:val="top"/>
          </w:tcPr>
          <w:p>
            <w:pPr>
              <w:widowControl/>
              <w:jc w:val="left"/>
              <w:rPr>
                <w:rFonts w:ascii="仿宋" w:hAnsi="仿宋" w:eastAsia="仿宋"/>
                <w:szCs w:val="28"/>
              </w:rPr>
            </w:pPr>
            <w:r>
              <w:rPr>
                <w:rFonts w:ascii="仿宋" w:hAnsi="仿宋" w:eastAsia="仿宋"/>
                <w:szCs w:val="28"/>
              </w:rPr>
              <w:t>焦炭</w:t>
            </w:r>
            <w:r>
              <w:rPr>
                <w:rFonts w:hint="eastAsia" w:ascii="仿宋" w:hAnsi="仿宋" w:eastAsia="仿宋"/>
                <w:szCs w:val="28"/>
              </w:rPr>
              <w:t>（干全焦）</w:t>
            </w:r>
            <w:r>
              <w:rPr>
                <w:rFonts w:ascii="仿宋" w:hAnsi="仿宋" w:eastAsia="仿宋"/>
                <w:szCs w:val="28"/>
              </w:rPr>
              <w:t>产量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r>
              <w:rPr>
                <w:rFonts w:hint="eastAsia" w:ascii="仿宋" w:hAnsi="仿宋" w:eastAsia="仿宋"/>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jc w:val="left"/>
              <w:rPr>
                <w:rFonts w:ascii="仿宋" w:hAnsi="仿宋" w:eastAsia="仿宋"/>
                <w:szCs w:val="28"/>
              </w:rPr>
            </w:pPr>
            <w:r>
              <w:rPr>
                <w:rFonts w:ascii="仿宋" w:hAnsi="仿宋" w:eastAsia="仿宋"/>
                <w:szCs w:val="28"/>
              </w:rPr>
              <w:t>煤焦油产量</w:t>
            </w:r>
          </w:p>
        </w:tc>
        <w:tc>
          <w:tcPr>
            <w:tcW w:w="1335" w:type="dxa"/>
            <w:noWrap w:val="0"/>
            <w:vAlign w:val="top"/>
          </w:tcPr>
          <w:p>
            <w:pPr>
              <w:widowControl/>
              <w:jc w:val="left"/>
              <w:rPr>
                <w:rFonts w:ascii="仿宋" w:hAnsi="仿宋" w:eastAsia="仿宋"/>
                <w:szCs w:val="28"/>
              </w:rPr>
            </w:pPr>
            <w:r>
              <w:rPr>
                <w:rFonts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12</w:t>
            </w:r>
          </w:p>
        </w:tc>
        <w:tc>
          <w:tcPr>
            <w:tcW w:w="4388" w:type="dxa"/>
            <w:noWrap w:val="0"/>
            <w:vAlign w:val="top"/>
          </w:tcPr>
          <w:p>
            <w:pPr>
              <w:widowControl/>
              <w:jc w:val="left"/>
              <w:rPr>
                <w:rFonts w:ascii="仿宋" w:hAnsi="仿宋" w:eastAsia="仿宋"/>
                <w:szCs w:val="28"/>
              </w:rPr>
            </w:pPr>
            <w:r>
              <w:rPr>
                <w:rFonts w:ascii="仿宋" w:hAnsi="仿宋" w:eastAsia="仿宋"/>
                <w:szCs w:val="28"/>
              </w:rPr>
              <w:t>粗</w:t>
            </w:r>
            <w:r>
              <w:rPr>
                <w:rFonts w:hint="eastAsia" w:ascii="仿宋" w:hAnsi="仿宋" w:eastAsia="仿宋"/>
                <w:szCs w:val="28"/>
              </w:rPr>
              <w:t>（轻）</w:t>
            </w:r>
            <w:r>
              <w:rPr>
                <w:rFonts w:ascii="仿宋" w:hAnsi="仿宋" w:eastAsia="仿宋"/>
                <w:szCs w:val="28"/>
              </w:rPr>
              <w:t>苯产量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13</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szCs w:val="28"/>
              </w:rPr>
              <w:t>焦炉煤气产量（扣除自用）</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立方米</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b/>
                <w:szCs w:val="28"/>
              </w:rPr>
            </w:pPr>
            <w:r>
              <w:rPr>
                <w:rFonts w:hint="eastAsia" w:ascii="仿宋" w:hAnsi="仿宋" w:eastAsia="仿宋"/>
                <w:b/>
                <w:szCs w:val="28"/>
              </w:rPr>
              <w:t>14</w:t>
            </w:r>
          </w:p>
        </w:tc>
        <w:tc>
          <w:tcPr>
            <w:tcW w:w="4388" w:type="dxa"/>
            <w:noWrap w:val="0"/>
            <w:vAlign w:val="top"/>
          </w:tcPr>
          <w:p>
            <w:pPr>
              <w:widowControl/>
              <w:jc w:val="left"/>
              <w:rPr>
                <w:rFonts w:hint="eastAsia" w:ascii="仿宋" w:hAnsi="仿宋" w:eastAsia="仿宋"/>
                <w:b/>
                <w:szCs w:val="28"/>
              </w:rPr>
            </w:pPr>
            <w:r>
              <w:rPr>
                <w:rFonts w:hint="eastAsia" w:ascii="仿宋" w:hAnsi="仿宋" w:eastAsia="仿宋"/>
                <w:b/>
                <w:szCs w:val="28"/>
              </w:rPr>
              <w:t>余热利用产蒸汽：</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14.1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其中：余热利用产蒸汽自用总量</w:t>
            </w:r>
          </w:p>
        </w:tc>
        <w:tc>
          <w:tcPr>
            <w:tcW w:w="1335" w:type="dxa"/>
            <w:noWrap w:val="0"/>
            <w:vAlign w:val="top"/>
          </w:tcPr>
          <w:p>
            <w:pPr>
              <w:widowControl/>
              <w:jc w:val="left"/>
              <w:rPr>
                <w:rFonts w:ascii="仿宋" w:hAnsi="仿宋" w:eastAsia="仿宋"/>
                <w:szCs w:val="28"/>
              </w:rPr>
            </w:pPr>
            <w:r>
              <w:rPr>
                <w:rFonts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14.2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余热利用产蒸汽外供总量</w:t>
            </w:r>
          </w:p>
        </w:tc>
        <w:tc>
          <w:tcPr>
            <w:tcW w:w="1335" w:type="dxa"/>
            <w:noWrap w:val="0"/>
            <w:vAlign w:val="top"/>
          </w:tcPr>
          <w:p>
            <w:pPr>
              <w:widowControl/>
              <w:jc w:val="left"/>
              <w:rPr>
                <w:rFonts w:ascii="仿宋" w:hAnsi="仿宋" w:eastAsia="仿宋"/>
                <w:szCs w:val="28"/>
              </w:rPr>
            </w:pPr>
            <w:r>
              <w:rPr>
                <w:rFonts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1782" w:type="dxa"/>
            <w:noWrap w:val="0"/>
            <w:vAlign w:val="top"/>
          </w:tcPr>
          <w:p>
            <w:pPr>
              <w:widowControl/>
              <w:jc w:val="left"/>
              <w:rPr>
                <w:rFonts w:ascii="仿宋" w:hAnsi="仿宋" w:eastAsia="仿宋"/>
                <w:szCs w:val="28"/>
              </w:rPr>
            </w:pPr>
          </w:p>
        </w:tc>
        <w:tc>
          <w:tcPr>
            <w:tcW w:w="2912"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r>
        <w:rPr>
          <w:rFonts w:ascii="仿宋" w:hAnsi="仿宋" w:eastAsia="仿宋"/>
        </w:rPr>
        <w:tab/>
      </w:r>
      <w:r>
        <w:rPr>
          <w:rFonts w:ascii="仿宋" w:hAnsi="仿宋" w:eastAsia="仿宋"/>
        </w:rPr>
        <w:t>2.上一年度有大修、非正常停机等情况应注明。</w:t>
      </w:r>
    </w:p>
    <w:p>
      <w:pPr>
        <w:widowControl/>
        <w:jc w:val="left"/>
        <w:outlineLvl w:val="0"/>
        <w:rPr>
          <w:rFonts w:ascii="仿宋" w:hAnsi="仿宋" w:eastAsia="仿宋"/>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ascii="黑体" w:hAnsi="黑体" w:eastAsia="黑体"/>
          <w:sz w:val="32"/>
          <w:szCs w:val="32"/>
          <w:lang w:eastAsia="zh-CN"/>
        </w:rPr>
      </w:pPr>
      <w:r>
        <w:rPr>
          <w:rFonts w:hint="eastAsia" w:ascii="黑体" w:hAnsi="黑体" w:eastAsia="黑体"/>
          <w:sz w:val="32"/>
          <w:szCs w:val="32"/>
        </w:rPr>
        <w:t>附表</w:t>
      </w:r>
      <w:r>
        <w:rPr>
          <w:rFonts w:hint="eastAsia" w:ascii="黑体" w:hAnsi="黑体" w:eastAsia="黑体"/>
          <w:sz w:val="32"/>
          <w:szCs w:val="32"/>
          <w:lang w:val="en-US" w:eastAsia="zh-CN"/>
        </w:rPr>
        <w:t>3</w:t>
      </w:r>
    </w:p>
    <w:p>
      <w:pPr>
        <w:tabs>
          <w:tab w:val="left" w:pos="4962"/>
        </w:tabs>
        <w:ind w:firstLine="2160" w:firstLineChars="600"/>
        <w:rPr>
          <w:rFonts w:hint="eastAsia" w:ascii="黑体" w:hAnsi="黑体" w:eastAsia="黑体" w:cs="黑体"/>
          <w:bCs/>
          <w:color w:val="000000"/>
          <w:sz w:val="36"/>
        </w:rPr>
      </w:pPr>
      <w:r>
        <w:rPr>
          <w:rFonts w:hint="eastAsia" w:ascii="黑体" w:hAnsi="黑体" w:eastAsia="黑体" w:cs="黑体"/>
          <w:bCs/>
          <w:color w:val="000000"/>
          <w:sz w:val="36"/>
        </w:rPr>
        <w:t>铁合金行业能源使用情况详表</w:t>
      </w:r>
    </w:p>
    <w:p>
      <w:pPr>
        <w:jc w:val="center"/>
        <w:rPr>
          <w:rFonts w:hint="eastAsia" w:ascii="仿宋" w:hAnsi="仿宋" w:eastAsia="仿宋"/>
          <w:color w:val="000000"/>
          <w:sz w:val="28"/>
          <w:szCs w:val="28"/>
        </w:rPr>
      </w:pPr>
      <w:r>
        <w:rPr>
          <w:rFonts w:hint="eastAsia" w:ascii="仿宋" w:hAnsi="仿宋" w:eastAsia="仿宋"/>
          <w:color w:val="000000"/>
          <w:sz w:val="28"/>
          <w:szCs w:val="28"/>
        </w:rPr>
        <w:t>表1铁合金企业主要生产线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794"/>
        <w:gridCol w:w="968"/>
        <w:gridCol w:w="1073"/>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01" w:type="dxa"/>
            <w:noWrap w:val="0"/>
            <w:vAlign w:val="center"/>
          </w:tcPr>
          <w:p>
            <w:pPr>
              <w:jc w:val="center"/>
              <w:rPr>
                <w:rFonts w:hint="eastAsia" w:ascii="仿宋" w:hAnsi="仿宋" w:eastAsia="仿宋" w:cs="仿宋"/>
                <w:color w:val="000000"/>
                <w:szCs w:val="28"/>
              </w:rPr>
            </w:pPr>
            <w:r>
              <w:rPr>
                <w:rFonts w:hint="eastAsia" w:ascii="仿宋" w:hAnsi="仿宋" w:eastAsia="仿宋" w:cs="仿宋"/>
                <w:color w:val="000000"/>
                <w:szCs w:val="28"/>
              </w:rPr>
              <w:t>铁合金电炉编号</w:t>
            </w:r>
          </w:p>
        </w:tc>
        <w:tc>
          <w:tcPr>
            <w:tcW w:w="850" w:type="dxa"/>
            <w:noWrap w:val="0"/>
            <w:vAlign w:val="center"/>
          </w:tcPr>
          <w:p>
            <w:pPr>
              <w:jc w:val="center"/>
              <w:rPr>
                <w:rFonts w:hint="eastAsia" w:ascii="仿宋" w:hAnsi="仿宋" w:eastAsia="仿宋" w:cs="仿宋"/>
                <w:color w:val="000000"/>
                <w:szCs w:val="28"/>
              </w:rPr>
            </w:pPr>
            <w:r>
              <w:rPr>
                <w:rFonts w:hint="eastAsia" w:ascii="仿宋" w:hAnsi="仿宋" w:eastAsia="仿宋" w:cs="仿宋"/>
                <w:color w:val="000000"/>
                <w:szCs w:val="28"/>
              </w:rPr>
              <w:t>炉型及规格</w:t>
            </w:r>
          </w:p>
        </w:tc>
        <w:tc>
          <w:tcPr>
            <w:tcW w:w="794" w:type="dxa"/>
            <w:noWrap w:val="0"/>
            <w:vAlign w:val="center"/>
          </w:tcPr>
          <w:p>
            <w:pPr>
              <w:jc w:val="center"/>
              <w:rPr>
                <w:rFonts w:hint="eastAsia" w:ascii="仿宋" w:hAnsi="仿宋" w:eastAsia="仿宋" w:cs="仿宋"/>
                <w:color w:val="000000"/>
                <w:szCs w:val="28"/>
              </w:rPr>
            </w:pPr>
            <w:r>
              <w:rPr>
                <w:rFonts w:hint="eastAsia" w:ascii="仿宋" w:hAnsi="仿宋" w:eastAsia="仿宋" w:cs="仿宋"/>
                <w:color w:val="000000"/>
                <w:szCs w:val="28"/>
              </w:rPr>
              <w:t>数量（台）</w:t>
            </w:r>
          </w:p>
        </w:tc>
        <w:tc>
          <w:tcPr>
            <w:tcW w:w="968" w:type="dxa"/>
            <w:noWrap w:val="0"/>
            <w:vAlign w:val="center"/>
          </w:tcPr>
          <w:p>
            <w:pPr>
              <w:jc w:val="center"/>
              <w:rPr>
                <w:rFonts w:hint="eastAsia" w:ascii="仿宋" w:hAnsi="仿宋" w:eastAsia="仿宋" w:cs="仿宋"/>
                <w:color w:val="000000"/>
                <w:szCs w:val="28"/>
              </w:rPr>
            </w:pPr>
            <w:r>
              <w:rPr>
                <w:rFonts w:hint="eastAsia" w:ascii="仿宋" w:hAnsi="仿宋" w:eastAsia="仿宋" w:cs="仿宋"/>
                <w:color w:val="000000"/>
                <w:szCs w:val="28"/>
              </w:rPr>
              <w:t>年设计产能（万吨）</w:t>
            </w:r>
          </w:p>
        </w:tc>
        <w:tc>
          <w:tcPr>
            <w:tcW w:w="1073" w:type="dxa"/>
            <w:noWrap w:val="0"/>
            <w:vAlign w:val="center"/>
          </w:tcPr>
          <w:p>
            <w:pPr>
              <w:jc w:val="center"/>
              <w:rPr>
                <w:rFonts w:hint="eastAsia" w:ascii="仿宋" w:hAnsi="仿宋" w:eastAsia="仿宋" w:cs="仿宋"/>
                <w:color w:val="000000"/>
                <w:szCs w:val="28"/>
              </w:rPr>
            </w:pPr>
            <w:r>
              <w:rPr>
                <w:rFonts w:hint="eastAsia" w:ascii="仿宋" w:hAnsi="仿宋" w:eastAsia="仿宋" w:cs="仿宋"/>
                <w:color w:val="000000"/>
                <w:szCs w:val="28"/>
              </w:rPr>
              <w:t>上一年度产量（万吨）</w:t>
            </w:r>
          </w:p>
        </w:tc>
        <w:tc>
          <w:tcPr>
            <w:tcW w:w="1276"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综合能耗（</w:t>
            </w:r>
            <w:r>
              <w:rPr>
                <w:rFonts w:hint="eastAsia" w:ascii="仿宋" w:hAnsi="仿宋" w:eastAsia="仿宋" w:cs="仿宋"/>
                <w:color w:val="000000"/>
                <w:szCs w:val="28"/>
              </w:rPr>
              <w:t>吨标准煤/吨</w:t>
            </w:r>
            <w:r>
              <w:rPr>
                <w:rFonts w:hint="eastAsia" w:ascii="仿宋" w:hAnsi="仿宋" w:eastAsia="仿宋" w:cs="仿宋"/>
                <w:color w:val="000000"/>
                <w:szCs w:val="21"/>
              </w:rPr>
              <w:t>）</w:t>
            </w:r>
          </w:p>
        </w:tc>
        <w:tc>
          <w:tcPr>
            <w:tcW w:w="1417"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冶炼电耗（</w:t>
            </w:r>
            <w:r>
              <w:rPr>
                <w:rFonts w:hint="eastAsia" w:ascii="仿宋" w:hAnsi="仿宋" w:eastAsia="仿宋" w:cs="仿宋"/>
                <w:color w:val="000000"/>
                <w:szCs w:val="28"/>
              </w:rPr>
              <w:t>千瓦时/吨</w:t>
            </w:r>
            <w:r>
              <w:rPr>
                <w:rFonts w:hint="eastAsia" w:ascii="仿宋" w:hAnsi="仿宋" w:eastAsia="仿宋" w:cs="仿宋"/>
                <w:color w:val="000000"/>
                <w:szCs w:val="21"/>
              </w:rPr>
              <w:t>）</w:t>
            </w:r>
          </w:p>
        </w:tc>
        <w:tc>
          <w:tcPr>
            <w:tcW w:w="1418" w:type="dxa"/>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动力电耗（</w:t>
            </w:r>
            <w:r>
              <w:rPr>
                <w:rFonts w:hint="eastAsia" w:ascii="仿宋" w:hAnsi="仿宋" w:eastAsia="仿宋" w:cs="仿宋"/>
                <w:color w:val="000000"/>
                <w:szCs w:val="28"/>
              </w:rPr>
              <w:t>千瓦时/吨</w:t>
            </w: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01" w:type="dxa"/>
            <w:noWrap w:val="0"/>
            <w:vAlign w:val="center"/>
          </w:tcPr>
          <w:p>
            <w:pPr>
              <w:jc w:val="center"/>
              <w:rPr>
                <w:rFonts w:hint="eastAsia" w:ascii="仿宋" w:hAnsi="仿宋" w:eastAsia="仿宋" w:cs="仿宋"/>
                <w:color w:val="000000"/>
                <w:szCs w:val="21"/>
              </w:rPr>
            </w:pPr>
          </w:p>
        </w:tc>
        <w:tc>
          <w:tcPr>
            <w:tcW w:w="850" w:type="dxa"/>
            <w:noWrap w:val="0"/>
            <w:vAlign w:val="center"/>
          </w:tcPr>
          <w:p>
            <w:pPr>
              <w:jc w:val="center"/>
              <w:rPr>
                <w:rFonts w:hint="eastAsia" w:ascii="仿宋" w:hAnsi="仿宋" w:eastAsia="仿宋" w:cs="仿宋"/>
                <w:color w:val="000000"/>
                <w:szCs w:val="21"/>
              </w:rPr>
            </w:pPr>
          </w:p>
        </w:tc>
        <w:tc>
          <w:tcPr>
            <w:tcW w:w="794" w:type="dxa"/>
            <w:noWrap w:val="0"/>
            <w:vAlign w:val="top"/>
          </w:tcPr>
          <w:p>
            <w:pPr>
              <w:jc w:val="center"/>
              <w:rPr>
                <w:rFonts w:hint="eastAsia" w:ascii="仿宋" w:hAnsi="仿宋" w:eastAsia="仿宋" w:cs="仿宋"/>
                <w:color w:val="000000"/>
                <w:szCs w:val="21"/>
              </w:rPr>
            </w:pPr>
          </w:p>
        </w:tc>
        <w:tc>
          <w:tcPr>
            <w:tcW w:w="968" w:type="dxa"/>
            <w:noWrap w:val="0"/>
            <w:vAlign w:val="center"/>
          </w:tcPr>
          <w:p>
            <w:pPr>
              <w:jc w:val="center"/>
              <w:rPr>
                <w:rFonts w:hint="eastAsia" w:ascii="仿宋" w:hAnsi="仿宋" w:eastAsia="仿宋" w:cs="仿宋"/>
                <w:color w:val="000000"/>
                <w:szCs w:val="21"/>
              </w:rPr>
            </w:pPr>
          </w:p>
        </w:tc>
        <w:tc>
          <w:tcPr>
            <w:tcW w:w="1073" w:type="dxa"/>
            <w:noWrap w:val="0"/>
            <w:vAlign w:val="center"/>
          </w:tcPr>
          <w:p>
            <w:pPr>
              <w:jc w:val="center"/>
              <w:rPr>
                <w:rFonts w:hint="eastAsia" w:ascii="仿宋" w:hAnsi="仿宋" w:eastAsia="仿宋" w:cs="仿宋"/>
                <w:color w:val="000000"/>
                <w:szCs w:val="21"/>
              </w:rPr>
            </w:pPr>
          </w:p>
        </w:tc>
        <w:tc>
          <w:tcPr>
            <w:tcW w:w="1276" w:type="dxa"/>
            <w:noWrap w:val="0"/>
            <w:vAlign w:val="top"/>
          </w:tcPr>
          <w:p>
            <w:pPr>
              <w:jc w:val="center"/>
              <w:rPr>
                <w:rFonts w:hint="eastAsia" w:ascii="仿宋" w:hAnsi="仿宋" w:eastAsia="仿宋" w:cs="仿宋"/>
                <w:color w:val="000000"/>
                <w:szCs w:val="21"/>
              </w:rPr>
            </w:pPr>
          </w:p>
        </w:tc>
        <w:tc>
          <w:tcPr>
            <w:tcW w:w="1417" w:type="dxa"/>
            <w:noWrap w:val="0"/>
            <w:vAlign w:val="top"/>
          </w:tcPr>
          <w:p>
            <w:pPr>
              <w:jc w:val="center"/>
              <w:rPr>
                <w:rFonts w:hint="eastAsia" w:ascii="仿宋" w:hAnsi="仿宋" w:eastAsia="仿宋" w:cs="仿宋"/>
                <w:color w:val="000000"/>
                <w:szCs w:val="21"/>
              </w:rPr>
            </w:pPr>
          </w:p>
        </w:tc>
        <w:tc>
          <w:tcPr>
            <w:tcW w:w="1418" w:type="dxa"/>
            <w:noWrap w:val="0"/>
            <w:vAlign w:val="top"/>
          </w:tcPr>
          <w:p>
            <w:pPr>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01" w:type="dxa"/>
            <w:noWrap w:val="0"/>
            <w:vAlign w:val="center"/>
          </w:tcPr>
          <w:p>
            <w:pPr>
              <w:jc w:val="center"/>
              <w:rPr>
                <w:rFonts w:hint="eastAsia" w:ascii="仿宋" w:hAnsi="仿宋" w:eastAsia="仿宋" w:cs="仿宋"/>
                <w:color w:val="000000"/>
                <w:szCs w:val="21"/>
              </w:rPr>
            </w:pPr>
          </w:p>
        </w:tc>
        <w:tc>
          <w:tcPr>
            <w:tcW w:w="850" w:type="dxa"/>
            <w:noWrap w:val="0"/>
            <w:vAlign w:val="center"/>
          </w:tcPr>
          <w:p>
            <w:pPr>
              <w:jc w:val="center"/>
              <w:rPr>
                <w:rFonts w:hint="eastAsia" w:ascii="仿宋" w:hAnsi="仿宋" w:eastAsia="仿宋" w:cs="仿宋"/>
                <w:color w:val="000000"/>
                <w:szCs w:val="21"/>
              </w:rPr>
            </w:pPr>
          </w:p>
        </w:tc>
        <w:tc>
          <w:tcPr>
            <w:tcW w:w="794" w:type="dxa"/>
            <w:noWrap w:val="0"/>
            <w:vAlign w:val="top"/>
          </w:tcPr>
          <w:p>
            <w:pPr>
              <w:jc w:val="center"/>
              <w:rPr>
                <w:rFonts w:hint="eastAsia" w:ascii="仿宋" w:hAnsi="仿宋" w:eastAsia="仿宋" w:cs="仿宋"/>
                <w:color w:val="000000"/>
                <w:szCs w:val="21"/>
              </w:rPr>
            </w:pPr>
          </w:p>
        </w:tc>
        <w:tc>
          <w:tcPr>
            <w:tcW w:w="968" w:type="dxa"/>
            <w:noWrap w:val="0"/>
            <w:vAlign w:val="center"/>
          </w:tcPr>
          <w:p>
            <w:pPr>
              <w:jc w:val="center"/>
              <w:rPr>
                <w:rFonts w:hint="eastAsia" w:ascii="仿宋" w:hAnsi="仿宋" w:eastAsia="仿宋" w:cs="仿宋"/>
                <w:color w:val="000000"/>
                <w:szCs w:val="21"/>
              </w:rPr>
            </w:pPr>
          </w:p>
        </w:tc>
        <w:tc>
          <w:tcPr>
            <w:tcW w:w="1073" w:type="dxa"/>
            <w:noWrap w:val="0"/>
            <w:vAlign w:val="center"/>
          </w:tcPr>
          <w:p>
            <w:pPr>
              <w:jc w:val="center"/>
              <w:rPr>
                <w:rFonts w:hint="eastAsia" w:ascii="仿宋" w:hAnsi="仿宋" w:eastAsia="仿宋" w:cs="仿宋"/>
                <w:color w:val="000000"/>
                <w:szCs w:val="21"/>
              </w:rPr>
            </w:pPr>
          </w:p>
        </w:tc>
        <w:tc>
          <w:tcPr>
            <w:tcW w:w="1276" w:type="dxa"/>
            <w:noWrap w:val="0"/>
            <w:vAlign w:val="top"/>
          </w:tcPr>
          <w:p>
            <w:pPr>
              <w:jc w:val="center"/>
              <w:rPr>
                <w:rFonts w:hint="eastAsia" w:ascii="仿宋" w:hAnsi="仿宋" w:eastAsia="仿宋" w:cs="仿宋"/>
                <w:color w:val="000000"/>
                <w:szCs w:val="21"/>
              </w:rPr>
            </w:pPr>
          </w:p>
        </w:tc>
        <w:tc>
          <w:tcPr>
            <w:tcW w:w="1417" w:type="dxa"/>
            <w:noWrap w:val="0"/>
            <w:vAlign w:val="top"/>
          </w:tcPr>
          <w:p>
            <w:pPr>
              <w:jc w:val="center"/>
              <w:rPr>
                <w:rFonts w:hint="eastAsia" w:ascii="仿宋" w:hAnsi="仿宋" w:eastAsia="仿宋" w:cs="仿宋"/>
                <w:color w:val="000000"/>
                <w:szCs w:val="21"/>
              </w:rPr>
            </w:pPr>
          </w:p>
        </w:tc>
        <w:tc>
          <w:tcPr>
            <w:tcW w:w="1418" w:type="dxa"/>
            <w:noWrap w:val="0"/>
            <w:vAlign w:val="top"/>
          </w:tcPr>
          <w:p>
            <w:pPr>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01" w:type="dxa"/>
            <w:noWrap w:val="0"/>
            <w:vAlign w:val="center"/>
          </w:tcPr>
          <w:p>
            <w:pPr>
              <w:jc w:val="center"/>
              <w:rPr>
                <w:rFonts w:hint="eastAsia" w:ascii="仿宋" w:hAnsi="仿宋" w:eastAsia="仿宋" w:cs="仿宋"/>
                <w:color w:val="000000"/>
                <w:szCs w:val="21"/>
              </w:rPr>
            </w:pPr>
          </w:p>
        </w:tc>
        <w:tc>
          <w:tcPr>
            <w:tcW w:w="850" w:type="dxa"/>
            <w:noWrap w:val="0"/>
            <w:vAlign w:val="center"/>
          </w:tcPr>
          <w:p>
            <w:pPr>
              <w:jc w:val="center"/>
              <w:rPr>
                <w:rFonts w:hint="eastAsia" w:ascii="仿宋" w:hAnsi="仿宋" w:eastAsia="仿宋" w:cs="仿宋"/>
                <w:color w:val="000000"/>
                <w:szCs w:val="21"/>
              </w:rPr>
            </w:pPr>
          </w:p>
        </w:tc>
        <w:tc>
          <w:tcPr>
            <w:tcW w:w="794" w:type="dxa"/>
            <w:noWrap w:val="0"/>
            <w:vAlign w:val="top"/>
          </w:tcPr>
          <w:p>
            <w:pPr>
              <w:jc w:val="center"/>
              <w:rPr>
                <w:rFonts w:hint="eastAsia" w:ascii="仿宋" w:hAnsi="仿宋" w:eastAsia="仿宋" w:cs="仿宋"/>
                <w:color w:val="000000"/>
                <w:szCs w:val="21"/>
              </w:rPr>
            </w:pPr>
          </w:p>
        </w:tc>
        <w:tc>
          <w:tcPr>
            <w:tcW w:w="968" w:type="dxa"/>
            <w:noWrap w:val="0"/>
            <w:vAlign w:val="center"/>
          </w:tcPr>
          <w:p>
            <w:pPr>
              <w:jc w:val="center"/>
              <w:rPr>
                <w:rFonts w:hint="eastAsia" w:ascii="仿宋" w:hAnsi="仿宋" w:eastAsia="仿宋" w:cs="仿宋"/>
                <w:color w:val="000000"/>
                <w:szCs w:val="21"/>
              </w:rPr>
            </w:pPr>
          </w:p>
        </w:tc>
        <w:tc>
          <w:tcPr>
            <w:tcW w:w="1073" w:type="dxa"/>
            <w:noWrap w:val="0"/>
            <w:vAlign w:val="center"/>
          </w:tcPr>
          <w:p>
            <w:pPr>
              <w:jc w:val="center"/>
              <w:rPr>
                <w:rFonts w:hint="eastAsia" w:ascii="仿宋" w:hAnsi="仿宋" w:eastAsia="仿宋" w:cs="仿宋"/>
                <w:color w:val="000000"/>
                <w:szCs w:val="21"/>
              </w:rPr>
            </w:pPr>
          </w:p>
        </w:tc>
        <w:tc>
          <w:tcPr>
            <w:tcW w:w="1276" w:type="dxa"/>
            <w:noWrap w:val="0"/>
            <w:vAlign w:val="top"/>
          </w:tcPr>
          <w:p>
            <w:pPr>
              <w:jc w:val="center"/>
              <w:rPr>
                <w:rFonts w:hint="eastAsia" w:ascii="仿宋" w:hAnsi="仿宋" w:eastAsia="仿宋" w:cs="仿宋"/>
                <w:color w:val="000000"/>
                <w:szCs w:val="21"/>
              </w:rPr>
            </w:pPr>
          </w:p>
        </w:tc>
        <w:tc>
          <w:tcPr>
            <w:tcW w:w="1417" w:type="dxa"/>
            <w:noWrap w:val="0"/>
            <w:vAlign w:val="top"/>
          </w:tcPr>
          <w:p>
            <w:pPr>
              <w:jc w:val="center"/>
              <w:rPr>
                <w:rFonts w:hint="eastAsia" w:ascii="仿宋" w:hAnsi="仿宋" w:eastAsia="仿宋" w:cs="仿宋"/>
                <w:color w:val="000000"/>
                <w:szCs w:val="21"/>
              </w:rPr>
            </w:pPr>
          </w:p>
        </w:tc>
        <w:tc>
          <w:tcPr>
            <w:tcW w:w="1418" w:type="dxa"/>
            <w:noWrap w:val="0"/>
            <w:vAlign w:val="top"/>
          </w:tcPr>
          <w:p>
            <w:pPr>
              <w:jc w:val="center"/>
              <w:rPr>
                <w:rFonts w:hint="eastAsia" w:ascii="仿宋" w:hAnsi="仿宋" w:eastAsia="仿宋" w:cs="仿宋"/>
                <w:color w:val="000000"/>
                <w:szCs w:val="21"/>
              </w:rPr>
            </w:pPr>
          </w:p>
        </w:tc>
      </w:tr>
    </w:tbl>
    <w:p>
      <w:pPr>
        <w:jc w:val="center"/>
        <w:rPr>
          <w:rFonts w:hint="eastAsia" w:ascii="仿宋" w:hAnsi="仿宋" w:eastAsia="仿宋"/>
          <w:color w:val="000000"/>
          <w:sz w:val="28"/>
          <w:szCs w:val="28"/>
        </w:rPr>
      </w:pPr>
      <w:r>
        <w:rPr>
          <w:rFonts w:hint="eastAsia" w:ascii="仿宋" w:hAnsi="仿宋" w:eastAsia="仿宋"/>
          <w:color w:val="000000"/>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805"/>
        <w:gridCol w:w="1276"/>
        <w:gridCol w:w="1134"/>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8"/>
              </w:rPr>
            </w:pPr>
            <w:r>
              <w:rPr>
                <w:rFonts w:hint="eastAsia" w:ascii="仿宋" w:hAnsi="仿宋" w:eastAsia="仿宋" w:cs="仿宋"/>
                <w:color w:val="000000"/>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8"/>
              </w:rPr>
            </w:pPr>
            <w:r>
              <w:rPr>
                <w:rFonts w:hint="eastAsia" w:ascii="仿宋" w:hAnsi="仿宋" w:eastAsia="仿宋" w:cs="仿宋"/>
                <w:color w:val="000000"/>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8"/>
              </w:rPr>
            </w:pPr>
            <w:r>
              <w:rPr>
                <w:rFonts w:hint="eastAsia" w:ascii="仿宋" w:hAnsi="仿宋" w:eastAsia="仿宋" w:cs="仿宋"/>
                <w:color w:val="000000"/>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8"/>
              </w:rPr>
            </w:pPr>
            <w:r>
              <w:rPr>
                <w:rFonts w:hint="eastAsia" w:ascii="仿宋" w:hAnsi="仿宋" w:eastAsia="仿宋" w:cs="仿宋"/>
                <w:color w:val="000000"/>
                <w:szCs w:val="28"/>
              </w:rPr>
              <w:t>总投资（万元）</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szCs w:val="28"/>
              </w:rPr>
            </w:pPr>
            <w:r>
              <w:rPr>
                <w:rFonts w:hint="eastAsia" w:ascii="仿宋" w:hAnsi="仿宋" w:eastAsia="仿宋" w:cs="仿宋"/>
                <w:color w:val="000000"/>
                <w:szCs w:val="28"/>
              </w:rPr>
              <w:t>节能效果</w:t>
            </w:r>
          </w:p>
          <w:p>
            <w:pPr>
              <w:widowControl/>
              <w:jc w:val="center"/>
              <w:rPr>
                <w:rFonts w:hint="eastAsia" w:ascii="仿宋" w:hAnsi="仿宋" w:eastAsia="仿宋" w:cs="仿宋"/>
                <w:color w:val="000000"/>
                <w:szCs w:val="28"/>
              </w:rPr>
            </w:pPr>
            <w:r>
              <w:rPr>
                <w:rFonts w:hint="eastAsia" w:ascii="仿宋" w:hAnsi="仿宋" w:eastAsia="仿宋" w:cs="仿宋"/>
                <w:color w:val="000000"/>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r>
              <w:rPr>
                <w:rFonts w:hint="eastAsia" w:ascii="仿宋" w:hAnsi="仿宋" w:eastAsia="仿宋" w:cs="仿宋"/>
                <w:color w:val="000000"/>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r>
              <w:rPr>
                <w:rFonts w:hint="eastAsia" w:ascii="仿宋" w:hAnsi="仿宋" w:eastAsia="仿宋" w:cs="仿宋"/>
                <w:color w:val="000000"/>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r>
              <w:rPr>
                <w:rFonts w:hint="eastAsia" w:ascii="仿宋" w:hAnsi="仿宋" w:eastAsia="仿宋" w:cs="仿宋"/>
                <w:color w:val="000000"/>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szCs w:val="28"/>
              </w:rPr>
            </w:pPr>
          </w:p>
        </w:tc>
      </w:tr>
    </w:tbl>
    <w:p>
      <w:pPr>
        <w:jc w:val="center"/>
        <w:rPr>
          <w:rFonts w:hint="eastAsia" w:ascii="仿宋" w:hAnsi="仿宋" w:eastAsia="仿宋"/>
          <w:color w:val="000000"/>
          <w:sz w:val="28"/>
          <w:szCs w:val="28"/>
        </w:rPr>
      </w:pPr>
      <w:r>
        <w:rPr>
          <w:rFonts w:hint="eastAsia" w:ascii="仿宋" w:hAnsi="仿宋" w:eastAsia="仿宋"/>
          <w:color w:val="000000"/>
          <w:sz w:val="28"/>
          <w:szCs w:val="28"/>
        </w:rPr>
        <w:t>表3 铁合金企业其他主要用电设备表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816"/>
        <w:gridCol w:w="1100"/>
        <w:gridCol w:w="1075"/>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147"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设备名称</w:t>
            </w:r>
          </w:p>
        </w:tc>
        <w:tc>
          <w:tcPr>
            <w:tcW w:w="747"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规格型号</w:t>
            </w:r>
          </w:p>
        </w:tc>
        <w:tc>
          <w:tcPr>
            <w:tcW w:w="947"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配套电机型号</w:t>
            </w:r>
          </w:p>
        </w:tc>
        <w:tc>
          <w:tcPr>
            <w:tcW w:w="999"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配套电机功率（千瓦）</w:t>
            </w:r>
          </w:p>
        </w:tc>
        <w:tc>
          <w:tcPr>
            <w:tcW w:w="816"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数量（台）</w:t>
            </w:r>
          </w:p>
        </w:tc>
        <w:tc>
          <w:tcPr>
            <w:tcW w:w="1100"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年运行时间（小时）</w:t>
            </w:r>
          </w:p>
        </w:tc>
        <w:tc>
          <w:tcPr>
            <w:tcW w:w="1075"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所在工序</w:t>
            </w:r>
          </w:p>
        </w:tc>
        <w:tc>
          <w:tcPr>
            <w:tcW w:w="1120" w:type="dxa"/>
            <w:noWrap w:val="0"/>
            <w:vAlign w:val="top"/>
          </w:tcPr>
          <w:p>
            <w:pPr>
              <w:widowControl/>
              <w:jc w:val="center"/>
              <w:rPr>
                <w:rFonts w:hint="eastAsia" w:ascii="仿宋" w:hAnsi="仿宋" w:eastAsia="仿宋" w:cs="仿宋"/>
                <w:color w:val="000000"/>
                <w:szCs w:val="21"/>
              </w:rPr>
            </w:pPr>
            <w:r>
              <w:rPr>
                <w:rFonts w:hint="eastAsia" w:ascii="仿宋" w:hAnsi="仿宋" w:eastAsia="仿宋" w:cs="仿宋"/>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1</w:t>
            </w: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风机</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2</w:t>
            </w: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泵</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3</w:t>
            </w: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空压机</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4</w:t>
            </w: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捣炉机</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5</w:t>
            </w: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卷扬机</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6</w:t>
            </w: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起重机</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7</w:t>
            </w: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皮带机</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cs="仿宋"/>
                <w:color w:val="000000"/>
                <w:szCs w:val="21"/>
              </w:rPr>
            </w:pP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8</w:t>
            </w:r>
          </w:p>
        </w:tc>
        <w:tc>
          <w:tcPr>
            <w:tcW w:w="1147" w:type="dxa"/>
            <w:noWrap w:val="0"/>
            <w:vAlign w:val="top"/>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开堵眼机</w:t>
            </w:r>
          </w:p>
        </w:tc>
        <w:tc>
          <w:tcPr>
            <w:tcW w:w="747" w:type="dxa"/>
            <w:noWrap w:val="0"/>
            <w:vAlign w:val="top"/>
          </w:tcPr>
          <w:p>
            <w:pPr>
              <w:widowControl/>
              <w:jc w:val="left"/>
              <w:rPr>
                <w:rFonts w:hint="eastAsia" w:ascii="仿宋" w:hAnsi="仿宋" w:eastAsia="仿宋" w:cs="仿宋"/>
                <w:color w:val="000000"/>
                <w:szCs w:val="21"/>
              </w:rPr>
            </w:pPr>
          </w:p>
        </w:tc>
        <w:tc>
          <w:tcPr>
            <w:tcW w:w="947" w:type="dxa"/>
            <w:noWrap w:val="0"/>
            <w:vAlign w:val="top"/>
          </w:tcPr>
          <w:p>
            <w:pPr>
              <w:widowControl/>
              <w:jc w:val="left"/>
              <w:rPr>
                <w:rFonts w:hint="eastAsia" w:ascii="仿宋" w:hAnsi="仿宋" w:eastAsia="仿宋" w:cs="仿宋"/>
                <w:color w:val="000000"/>
                <w:szCs w:val="21"/>
              </w:rPr>
            </w:pPr>
          </w:p>
        </w:tc>
        <w:tc>
          <w:tcPr>
            <w:tcW w:w="999" w:type="dxa"/>
            <w:noWrap w:val="0"/>
            <w:vAlign w:val="top"/>
          </w:tcPr>
          <w:p>
            <w:pPr>
              <w:widowControl/>
              <w:jc w:val="left"/>
              <w:rPr>
                <w:rFonts w:hint="eastAsia" w:ascii="仿宋" w:hAnsi="仿宋" w:eastAsia="仿宋" w:cs="仿宋"/>
                <w:color w:val="000000"/>
                <w:szCs w:val="21"/>
              </w:rPr>
            </w:pPr>
          </w:p>
        </w:tc>
        <w:tc>
          <w:tcPr>
            <w:tcW w:w="816" w:type="dxa"/>
            <w:noWrap w:val="0"/>
            <w:vAlign w:val="top"/>
          </w:tcPr>
          <w:p>
            <w:pPr>
              <w:widowControl/>
              <w:jc w:val="left"/>
              <w:rPr>
                <w:rFonts w:hint="eastAsia" w:ascii="仿宋" w:hAnsi="仿宋" w:eastAsia="仿宋" w:cs="仿宋"/>
                <w:color w:val="000000"/>
                <w:szCs w:val="21"/>
              </w:rPr>
            </w:pPr>
          </w:p>
        </w:tc>
        <w:tc>
          <w:tcPr>
            <w:tcW w:w="1100" w:type="dxa"/>
            <w:noWrap w:val="0"/>
            <w:vAlign w:val="top"/>
          </w:tcPr>
          <w:p>
            <w:pPr>
              <w:widowControl/>
              <w:jc w:val="left"/>
              <w:rPr>
                <w:rFonts w:hint="eastAsia" w:ascii="仿宋" w:hAnsi="仿宋" w:eastAsia="仿宋" w:cs="仿宋"/>
                <w:color w:val="000000"/>
                <w:szCs w:val="21"/>
              </w:rPr>
            </w:pPr>
          </w:p>
        </w:tc>
        <w:tc>
          <w:tcPr>
            <w:tcW w:w="1075" w:type="dxa"/>
            <w:noWrap w:val="0"/>
            <w:vAlign w:val="top"/>
          </w:tcPr>
          <w:p>
            <w:pPr>
              <w:widowControl/>
              <w:jc w:val="left"/>
              <w:rPr>
                <w:rFonts w:hint="eastAsia" w:ascii="仿宋" w:hAnsi="仿宋" w:eastAsia="仿宋" w:cs="仿宋"/>
                <w:color w:val="000000"/>
                <w:szCs w:val="21"/>
              </w:rPr>
            </w:pPr>
          </w:p>
        </w:tc>
        <w:tc>
          <w:tcPr>
            <w:tcW w:w="1120" w:type="dxa"/>
            <w:noWrap w:val="0"/>
            <w:vAlign w:val="top"/>
          </w:tcPr>
          <w:p>
            <w:pPr>
              <w:widowControl/>
              <w:jc w:val="left"/>
              <w:rPr>
                <w:rFonts w:hint="eastAsia" w:ascii="仿宋" w:hAnsi="仿宋" w:eastAsia="仿宋" w:cs="仿宋"/>
                <w:color w:val="000000"/>
                <w:szCs w:val="21"/>
              </w:rPr>
            </w:pPr>
          </w:p>
        </w:tc>
      </w:tr>
    </w:tbl>
    <w:p>
      <w:pPr>
        <w:rPr>
          <w:rFonts w:hint="eastAsia" w:ascii="黑体" w:hAnsi="黑体" w:eastAsia="黑体"/>
          <w:color w:val="000000"/>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jc w:val="center"/>
        <w:rPr>
          <w:rFonts w:ascii="仿宋" w:hAnsi="仿宋" w:eastAsia="仿宋"/>
          <w:sz w:val="28"/>
          <w:szCs w:val="28"/>
        </w:rPr>
      </w:pPr>
      <w:r>
        <w:rPr>
          <w:rFonts w:hint="eastAsia" w:ascii="仿宋" w:hAnsi="仿宋" w:eastAsia="仿宋"/>
          <w:sz w:val="28"/>
          <w:szCs w:val="28"/>
        </w:rPr>
        <w:t>表4铁合金企业能源消耗统计表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center"/>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center"/>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center"/>
              <w:rPr>
                <w:rFonts w:ascii="仿宋" w:hAnsi="仿宋" w:eastAsia="仿宋"/>
                <w:szCs w:val="28"/>
              </w:rPr>
            </w:pPr>
            <w:r>
              <w:rPr>
                <w:rFonts w:hint="eastAsia" w:ascii="仿宋" w:hAnsi="仿宋" w:eastAsia="仿宋"/>
                <w:szCs w:val="28"/>
              </w:rPr>
              <w:t>折标煤（吨标煤）</w:t>
            </w:r>
          </w:p>
        </w:tc>
        <w:tc>
          <w:tcPr>
            <w:tcW w:w="2443" w:type="dxa"/>
            <w:vMerge w:val="restart"/>
            <w:noWrap w:val="0"/>
            <w:vAlign w:val="top"/>
          </w:tcPr>
          <w:p>
            <w:pPr>
              <w:widowControl/>
              <w:jc w:val="center"/>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443"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炭材消耗总量：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其中焦炭全年输入总量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其中兰炭全年输入总量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w:t>
            </w:r>
            <w:r>
              <w:rPr>
                <w:rFonts w:hint="eastAsia" w:ascii="仿宋" w:hAnsi="仿宋" w:eastAsia="仿宋"/>
                <w:szCs w:val="21"/>
              </w:rPr>
              <w:t>……</w:t>
            </w:r>
            <w:r>
              <w:rPr>
                <w:rFonts w:hint="eastAsia" w:ascii="仿宋" w:hAnsi="仿宋" w:eastAsia="仿宋"/>
                <w:szCs w:val="28"/>
              </w:rPr>
              <w:t>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1.4</w:t>
            </w:r>
          </w:p>
        </w:tc>
        <w:tc>
          <w:tcPr>
            <w:tcW w:w="4388" w:type="dxa"/>
            <w:noWrap w:val="0"/>
            <w:vAlign w:val="top"/>
          </w:tcPr>
          <w:p>
            <w:pPr>
              <w:widowControl/>
              <w:ind w:firstLine="210" w:firstLineChars="100"/>
              <w:jc w:val="left"/>
              <w:rPr>
                <w:rFonts w:hint="eastAsia" w:ascii="仿宋" w:hAnsi="仿宋" w:eastAsia="仿宋"/>
                <w:szCs w:val="28"/>
              </w:rPr>
            </w:pPr>
            <w:r>
              <w:rPr>
                <w:rFonts w:hint="eastAsia" w:ascii="仿宋" w:hAnsi="仿宋" w:eastAsia="仿宋"/>
                <w:szCs w:val="28"/>
              </w:rPr>
              <w:t>其中电极糊全年输入总量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其中：电炉用电总量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立方米/吨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szCs w:val="28"/>
              </w:rPr>
              <w:t>能源输出：</w:t>
            </w:r>
          </w:p>
        </w:tc>
        <w:tc>
          <w:tcPr>
            <w:tcW w:w="1335" w:type="dxa"/>
            <w:noWrap w:val="0"/>
            <w:vAlign w:val="top"/>
          </w:tcPr>
          <w:p>
            <w:pPr>
              <w:widowControl/>
              <w:jc w:val="left"/>
              <w:rPr>
                <w:rFonts w:hint="eastAsia" w:ascii="仿宋" w:hAnsi="仿宋" w:eastAsia="仿宋"/>
                <w:szCs w:val="28"/>
              </w:rPr>
            </w:pP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8.1</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szCs w:val="28"/>
              </w:rPr>
              <w:t>密闭电炉炉气</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立方米</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8.2</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szCs w:val="28"/>
              </w:rPr>
              <w:t>炭材粉（粒度1-8mm）</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r>
              <w:rPr>
                <w:rFonts w:hint="eastAsia" w:ascii="仿宋" w:hAnsi="仿宋" w:eastAsia="仿宋"/>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8.3</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szCs w:val="28"/>
              </w:rPr>
              <w:t>兰炭粉（粒度＜1mm）</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r>
              <w:rPr>
                <w:rFonts w:hint="eastAsia" w:ascii="仿宋" w:hAnsi="仿宋" w:eastAsia="仿宋"/>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8.4</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szCs w:val="21"/>
              </w:rPr>
              <w:t>……</w:t>
            </w:r>
          </w:p>
        </w:tc>
        <w:tc>
          <w:tcPr>
            <w:tcW w:w="1335" w:type="dxa"/>
            <w:noWrap w:val="0"/>
            <w:vAlign w:val="top"/>
          </w:tcPr>
          <w:p>
            <w:pPr>
              <w:widowControl/>
              <w:jc w:val="left"/>
              <w:rPr>
                <w:rFonts w:hint="eastAsia" w:ascii="仿宋" w:hAnsi="仿宋" w:eastAsia="仿宋"/>
                <w:szCs w:val="28"/>
              </w:rPr>
            </w:pP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hint="eastAsia"/>
        </w:rPr>
      </w:pPr>
      <w:r>
        <w:rPr>
          <w:rFonts w:ascii="仿宋" w:hAnsi="仿宋" w:eastAsia="仿宋"/>
        </w:rPr>
        <w:tab/>
      </w:r>
      <w:r>
        <w:rPr>
          <w:rFonts w:ascii="仿宋" w:hAnsi="仿宋" w:eastAsia="仿宋"/>
        </w:rPr>
        <w:t>2.上一年度有大修、非正常停</w:t>
      </w:r>
      <w:r>
        <w:rPr>
          <w:rFonts w:hint="eastAsia" w:ascii="仿宋" w:hAnsi="仿宋" w:eastAsia="仿宋"/>
        </w:rPr>
        <w:t>炉</w:t>
      </w:r>
      <w:r>
        <w:rPr>
          <w:rFonts w:ascii="仿宋" w:hAnsi="仿宋" w:eastAsia="仿宋"/>
        </w:rPr>
        <w:t>等情况应注明</w:t>
      </w:r>
    </w:p>
    <w:p>
      <w:pPr>
        <w:widowControl/>
        <w:jc w:val="left"/>
        <w:outlineLvl w:val="0"/>
        <w:rPr>
          <w:rFonts w:hint="eastAsia" w:ascii="黑体" w:hAnsi="黑体" w:eastAsia="黑体" w:cs="黑体"/>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eastAsia" w:ascii="黑体" w:hAnsi="黑体" w:eastAsia="黑体" w:cs="黑体"/>
          <w:b w:val="0"/>
          <w:bCs/>
          <w:color w:val="000000"/>
          <w:sz w:val="32"/>
          <w:szCs w:val="21"/>
          <w:lang w:val="en-US" w:eastAsia="zh-CN"/>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4</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电解铝行业能源使用情况详表</w:t>
      </w:r>
    </w:p>
    <w:p>
      <w:pPr>
        <w:jc w:val="center"/>
        <w:rPr>
          <w:rFonts w:hint="eastAsia" w:ascii="仿宋" w:hAnsi="仿宋" w:eastAsia="仿宋"/>
          <w:sz w:val="28"/>
          <w:szCs w:val="28"/>
        </w:rPr>
      </w:pPr>
      <w:r>
        <w:rPr>
          <w:rFonts w:hint="eastAsia" w:ascii="仿宋" w:hAnsi="仿宋" w:eastAsia="仿宋"/>
          <w:sz w:val="28"/>
          <w:szCs w:val="28"/>
        </w:rPr>
        <w:t>表1电解铝企业主要生产线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699"/>
        <w:gridCol w:w="667"/>
        <w:gridCol w:w="628"/>
        <w:gridCol w:w="703"/>
        <w:gridCol w:w="629"/>
        <w:gridCol w:w="740"/>
        <w:gridCol w:w="740"/>
        <w:gridCol w:w="741"/>
        <w:gridCol w:w="740"/>
        <w:gridCol w:w="74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42" w:type="dxa"/>
            <w:noWrap w:val="0"/>
            <w:vAlign w:val="center"/>
          </w:tcPr>
          <w:p>
            <w:pPr>
              <w:jc w:val="center"/>
              <w:rPr>
                <w:rFonts w:ascii="仿宋" w:hAnsi="仿宋" w:eastAsia="仿宋"/>
                <w:szCs w:val="21"/>
              </w:rPr>
            </w:pPr>
            <w:r>
              <w:rPr>
                <w:rFonts w:hint="eastAsia" w:ascii="仿宋" w:hAnsi="仿宋" w:eastAsia="仿宋"/>
                <w:szCs w:val="21"/>
              </w:rPr>
              <w:t>序号</w:t>
            </w:r>
          </w:p>
        </w:tc>
        <w:tc>
          <w:tcPr>
            <w:tcW w:w="699" w:type="dxa"/>
            <w:noWrap w:val="0"/>
            <w:vAlign w:val="center"/>
          </w:tcPr>
          <w:p>
            <w:pPr>
              <w:jc w:val="center"/>
              <w:rPr>
                <w:rFonts w:ascii="仿宋" w:hAnsi="仿宋" w:eastAsia="仿宋"/>
                <w:szCs w:val="21"/>
              </w:rPr>
            </w:pPr>
            <w:r>
              <w:rPr>
                <w:rFonts w:hint="eastAsia" w:ascii="仿宋" w:hAnsi="仿宋" w:eastAsia="仿宋"/>
                <w:szCs w:val="28"/>
              </w:rPr>
              <w:t>电解槽编号</w:t>
            </w:r>
          </w:p>
        </w:tc>
        <w:tc>
          <w:tcPr>
            <w:tcW w:w="667" w:type="dxa"/>
            <w:noWrap w:val="0"/>
            <w:vAlign w:val="center"/>
          </w:tcPr>
          <w:p>
            <w:pPr>
              <w:jc w:val="center"/>
              <w:rPr>
                <w:rFonts w:ascii="仿宋" w:hAnsi="仿宋" w:eastAsia="仿宋"/>
                <w:szCs w:val="21"/>
              </w:rPr>
            </w:pPr>
            <w:r>
              <w:rPr>
                <w:rFonts w:hint="eastAsia" w:ascii="仿宋" w:hAnsi="仿宋" w:eastAsia="仿宋"/>
                <w:szCs w:val="21"/>
              </w:rPr>
              <w:t>槽型及规格</w:t>
            </w:r>
          </w:p>
        </w:tc>
        <w:tc>
          <w:tcPr>
            <w:tcW w:w="628" w:type="dxa"/>
            <w:noWrap w:val="0"/>
            <w:vAlign w:val="center"/>
          </w:tcPr>
          <w:p>
            <w:pPr>
              <w:jc w:val="center"/>
              <w:rPr>
                <w:rFonts w:hint="eastAsia" w:ascii="仿宋" w:hAnsi="仿宋" w:eastAsia="仿宋"/>
                <w:szCs w:val="21"/>
              </w:rPr>
            </w:pPr>
            <w:r>
              <w:rPr>
                <w:rFonts w:hint="eastAsia" w:ascii="仿宋" w:hAnsi="仿宋" w:eastAsia="仿宋"/>
                <w:szCs w:val="21"/>
              </w:rPr>
              <w:t>数量</w:t>
            </w:r>
          </w:p>
        </w:tc>
        <w:tc>
          <w:tcPr>
            <w:tcW w:w="703"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629" w:type="dxa"/>
            <w:noWrap w:val="0"/>
            <w:vAlign w:val="center"/>
          </w:tcPr>
          <w:p>
            <w:pPr>
              <w:jc w:val="center"/>
              <w:rPr>
                <w:rFonts w:ascii="仿宋" w:hAnsi="仿宋" w:eastAsia="仿宋"/>
                <w:szCs w:val="21"/>
              </w:rPr>
            </w:pPr>
            <w:r>
              <w:rPr>
                <w:rFonts w:hint="eastAsia" w:ascii="仿宋" w:hAnsi="仿宋" w:eastAsia="仿宋"/>
                <w:sz w:val="18"/>
                <w:szCs w:val="21"/>
              </w:rPr>
              <w:t>上一年度产量（万吨）</w:t>
            </w:r>
          </w:p>
        </w:tc>
        <w:tc>
          <w:tcPr>
            <w:tcW w:w="740" w:type="dxa"/>
            <w:noWrap w:val="0"/>
            <w:vAlign w:val="center"/>
          </w:tcPr>
          <w:p>
            <w:pPr>
              <w:widowControl/>
              <w:rPr>
                <w:rFonts w:hint="eastAsia" w:ascii="仿宋" w:hAnsi="仿宋" w:eastAsia="仿宋"/>
                <w:szCs w:val="28"/>
              </w:rPr>
            </w:pPr>
            <w:r>
              <w:rPr>
                <w:rFonts w:hint="eastAsia" w:ascii="仿宋" w:hAnsi="仿宋" w:eastAsia="仿宋"/>
                <w:szCs w:val="28"/>
              </w:rPr>
              <w:t>电流效率（%）</w:t>
            </w:r>
          </w:p>
        </w:tc>
        <w:tc>
          <w:tcPr>
            <w:tcW w:w="740" w:type="dxa"/>
            <w:noWrap w:val="0"/>
            <w:vAlign w:val="center"/>
          </w:tcPr>
          <w:p>
            <w:pPr>
              <w:widowControl/>
              <w:rPr>
                <w:rFonts w:hint="eastAsia" w:ascii="仿宋" w:hAnsi="仿宋" w:eastAsia="仿宋"/>
                <w:szCs w:val="28"/>
              </w:rPr>
            </w:pPr>
            <w:r>
              <w:rPr>
                <w:rFonts w:hint="eastAsia" w:ascii="仿宋" w:hAnsi="仿宋" w:eastAsia="仿宋"/>
                <w:szCs w:val="28"/>
              </w:rPr>
              <w:t>氧化铝单耗（吨/吨）</w:t>
            </w:r>
          </w:p>
        </w:tc>
        <w:tc>
          <w:tcPr>
            <w:tcW w:w="741" w:type="dxa"/>
            <w:noWrap w:val="0"/>
            <w:vAlign w:val="center"/>
          </w:tcPr>
          <w:p>
            <w:pPr>
              <w:widowControl/>
              <w:rPr>
                <w:rFonts w:hint="eastAsia" w:ascii="仿宋" w:hAnsi="仿宋" w:eastAsia="仿宋"/>
                <w:szCs w:val="28"/>
              </w:rPr>
            </w:pPr>
            <w:r>
              <w:rPr>
                <w:rFonts w:hint="eastAsia" w:ascii="仿宋" w:hAnsi="仿宋" w:eastAsia="仿宋"/>
                <w:szCs w:val="28"/>
              </w:rPr>
              <w:t>氟化盐单耗（千克/吨）</w:t>
            </w:r>
          </w:p>
        </w:tc>
        <w:tc>
          <w:tcPr>
            <w:tcW w:w="740" w:type="dxa"/>
            <w:noWrap w:val="0"/>
            <w:vAlign w:val="center"/>
          </w:tcPr>
          <w:p>
            <w:pPr>
              <w:widowControl/>
              <w:rPr>
                <w:rFonts w:hint="eastAsia" w:ascii="仿宋" w:hAnsi="仿宋" w:eastAsia="仿宋"/>
                <w:szCs w:val="28"/>
              </w:rPr>
            </w:pPr>
            <w:r>
              <w:rPr>
                <w:rFonts w:hint="eastAsia" w:ascii="仿宋" w:hAnsi="仿宋" w:eastAsia="仿宋"/>
                <w:szCs w:val="28"/>
              </w:rPr>
              <w:t>阳极单耗（千克/吨）</w:t>
            </w:r>
          </w:p>
        </w:tc>
        <w:tc>
          <w:tcPr>
            <w:tcW w:w="740" w:type="dxa"/>
            <w:noWrap w:val="0"/>
            <w:vAlign w:val="top"/>
          </w:tcPr>
          <w:p>
            <w:pPr>
              <w:jc w:val="center"/>
              <w:rPr>
                <w:rFonts w:ascii="仿宋" w:hAnsi="仿宋" w:eastAsia="仿宋"/>
                <w:szCs w:val="21"/>
              </w:rPr>
            </w:pPr>
            <w:r>
              <w:rPr>
                <w:rFonts w:hint="eastAsia" w:ascii="仿宋" w:hAnsi="仿宋" w:eastAsia="仿宋"/>
                <w:szCs w:val="28"/>
              </w:rPr>
              <w:t>原铝直流电耗（千瓦时/吨）</w:t>
            </w:r>
          </w:p>
        </w:tc>
        <w:tc>
          <w:tcPr>
            <w:tcW w:w="953" w:type="dxa"/>
            <w:noWrap w:val="0"/>
            <w:vAlign w:val="top"/>
          </w:tcPr>
          <w:p>
            <w:pPr>
              <w:jc w:val="center"/>
              <w:rPr>
                <w:rFonts w:ascii="仿宋" w:hAnsi="仿宋" w:eastAsia="仿宋"/>
                <w:szCs w:val="21"/>
              </w:rPr>
            </w:pPr>
            <w:r>
              <w:rPr>
                <w:rFonts w:hint="eastAsia" w:ascii="仿宋" w:hAnsi="仿宋" w:eastAsia="仿宋"/>
                <w:szCs w:val="21"/>
              </w:rPr>
              <w:t>铝液交流电耗（</w:t>
            </w:r>
            <w:r>
              <w:rPr>
                <w:rFonts w:hint="eastAsia" w:ascii="仿宋" w:hAnsi="仿宋" w:eastAsia="仿宋"/>
                <w:szCs w:val="28"/>
              </w:rPr>
              <w:t>千瓦时/吨</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42"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699" w:type="dxa"/>
            <w:noWrap w:val="0"/>
            <w:vAlign w:val="center"/>
          </w:tcPr>
          <w:p>
            <w:pPr>
              <w:jc w:val="center"/>
              <w:rPr>
                <w:rFonts w:ascii="仿宋" w:hAnsi="仿宋" w:eastAsia="仿宋"/>
                <w:szCs w:val="21"/>
              </w:rPr>
            </w:pPr>
          </w:p>
        </w:tc>
        <w:tc>
          <w:tcPr>
            <w:tcW w:w="667" w:type="dxa"/>
            <w:noWrap w:val="0"/>
            <w:vAlign w:val="center"/>
          </w:tcPr>
          <w:p>
            <w:pPr>
              <w:jc w:val="center"/>
              <w:rPr>
                <w:rFonts w:ascii="仿宋" w:hAnsi="仿宋" w:eastAsia="仿宋"/>
                <w:szCs w:val="21"/>
              </w:rPr>
            </w:pPr>
          </w:p>
        </w:tc>
        <w:tc>
          <w:tcPr>
            <w:tcW w:w="628" w:type="dxa"/>
            <w:noWrap w:val="0"/>
            <w:vAlign w:val="top"/>
          </w:tcPr>
          <w:p>
            <w:pPr>
              <w:jc w:val="center"/>
              <w:rPr>
                <w:rFonts w:ascii="仿宋" w:hAnsi="仿宋" w:eastAsia="仿宋"/>
                <w:szCs w:val="21"/>
              </w:rPr>
            </w:pPr>
          </w:p>
        </w:tc>
        <w:tc>
          <w:tcPr>
            <w:tcW w:w="703" w:type="dxa"/>
            <w:noWrap w:val="0"/>
            <w:vAlign w:val="center"/>
          </w:tcPr>
          <w:p>
            <w:pPr>
              <w:jc w:val="center"/>
              <w:rPr>
                <w:rFonts w:ascii="仿宋" w:hAnsi="仿宋" w:eastAsia="仿宋"/>
                <w:szCs w:val="21"/>
              </w:rPr>
            </w:pPr>
          </w:p>
        </w:tc>
        <w:tc>
          <w:tcPr>
            <w:tcW w:w="629" w:type="dxa"/>
            <w:noWrap w:val="0"/>
            <w:vAlign w:val="center"/>
          </w:tcPr>
          <w:p>
            <w:pPr>
              <w:jc w:val="center"/>
              <w:rPr>
                <w:rFonts w:ascii="仿宋" w:hAnsi="仿宋" w:eastAsia="仿宋"/>
                <w:szCs w:val="21"/>
              </w:rPr>
            </w:pPr>
          </w:p>
        </w:tc>
        <w:tc>
          <w:tcPr>
            <w:tcW w:w="740" w:type="dxa"/>
            <w:noWrap w:val="0"/>
            <w:vAlign w:val="top"/>
          </w:tcPr>
          <w:p>
            <w:pPr>
              <w:widowControl/>
              <w:jc w:val="left"/>
              <w:rPr>
                <w:rFonts w:ascii="仿宋" w:hAnsi="仿宋" w:eastAsia="仿宋"/>
                <w:szCs w:val="28"/>
              </w:rPr>
            </w:pPr>
          </w:p>
        </w:tc>
        <w:tc>
          <w:tcPr>
            <w:tcW w:w="740" w:type="dxa"/>
            <w:noWrap w:val="0"/>
            <w:vAlign w:val="top"/>
          </w:tcPr>
          <w:p>
            <w:pPr>
              <w:widowControl/>
              <w:jc w:val="left"/>
              <w:rPr>
                <w:rFonts w:ascii="仿宋" w:hAnsi="仿宋" w:eastAsia="仿宋"/>
                <w:szCs w:val="28"/>
              </w:rPr>
            </w:pPr>
          </w:p>
        </w:tc>
        <w:tc>
          <w:tcPr>
            <w:tcW w:w="741" w:type="dxa"/>
            <w:noWrap w:val="0"/>
            <w:vAlign w:val="top"/>
          </w:tcPr>
          <w:p>
            <w:pPr>
              <w:widowControl/>
              <w:jc w:val="left"/>
              <w:rPr>
                <w:rFonts w:ascii="仿宋" w:hAnsi="仿宋" w:eastAsia="仿宋"/>
                <w:szCs w:val="28"/>
              </w:rPr>
            </w:pPr>
          </w:p>
        </w:tc>
        <w:tc>
          <w:tcPr>
            <w:tcW w:w="740" w:type="dxa"/>
            <w:noWrap w:val="0"/>
            <w:vAlign w:val="top"/>
          </w:tcPr>
          <w:p>
            <w:pPr>
              <w:widowControl/>
              <w:jc w:val="left"/>
              <w:rPr>
                <w:rFonts w:ascii="仿宋" w:hAnsi="仿宋" w:eastAsia="仿宋"/>
                <w:szCs w:val="28"/>
              </w:rPr>
            </w:pPr>
          </w:p>
        </w:tc>
        <w:tc>
          <w:tcPr>
            <w:tcW w:w="740" w:type="dxa"/>
            <w:noWrap w:val="0"/>
            <w:vAlign w:val="top"/>
          </w:tcPr>
          <w:p>
            <w:pPr>
              <w:jc w:val="center"/>
              <w:rPr>
                <w:rFonts w:ascii="仿宋" w:hAnsi="仿宋" w:eastAsia="仿宋"/>
                <w:szCs w:val="21"/>
              </w:rPr>
            </w:pPr>
          </w:p>
        </w:tc>
        <w:tc>
          <w:tcPr>
            <w:tcW w:w="953"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42" w:type="dxa"/>
            <w:noWrap w:val="0"/>
            <w:vAlign w:val="center"/>
          </w:tcPr>
          <w:p>
            <w:pPr>
              <w:jc w:val="center"/>
              <w:rPr>
                <w:rFonts w:ascii="仿宋" w:hAnsi="仿宋" w:eastAsia="仿宋"/>
                <w:szCs w:val="21"/>
              </w:rPr>
            </w:pPr>
            <w:r>
              <w:rPr>
                <w:rFonts w:hint="eastAsia" w:ascii="仿宋" w:hAnsi="仿宋" w:eastAsia="仿宋"/>
                <w:szCs w:val="21"/>
              </w:rPr>
              <w:t>2</w:t>
            </w:r>
          </w:p>
        </w:tc>
        <w:tc>
          <w:tcPr>
            <w:tcW w:w="699" w:type="dxa"/>
            <w:noWrap w:val="0"/>
            <w:vAlign w:val="center"/>
          </w:tcPr>
          <w:p>
            <w:pPr>
              <w:jc w:val="center"/>
              <w:rPr>
                <w:rFonts w:ascii="仿宋" w:hAnsi="仿宋" w:eastAsia="仿宋"/>
                <w:szCs w:val="21"/>
              </w:rPr>
            </w:pPr>
          </w:p>
        </w:tc>
        <w:tc>
          <w:tcPr>
            <w:tcW w:w="667" w:type="dxa"/>
            <w:noWrap w:val="0"/>
            <w:vAlign w:val="center"/>
          </w:tcPr>
          <w:p>
            <w:pPr>
              <w:jc w:val="center"/>
              <w:rPr>
                <w:rFonts w:ascii="仿宋" w:hAnsi="仿宋" w:eastAsia="仿宋"/>
                <w:szCs w:val="21"/>
              </w:rPr>
            </w:pPr>
          </w:p>
        </w:tc>
        <w:tc>
          <w:tcPr>
            <w:tcW w:w="628" w:type="dxa"/>
            <w:noWrap w:val="0"/>
            <w:vAlign w:val="top"/>
          </w:tcPr>
          <w:p>
            <w:pPr>
              <w:jc w:val="center"/>
              <w:rPr>
                <w:rFonts w:ascii="仿宋" w:hAnsi="仿宋" w:eastAsia="仿宋"/>
                <w:szCs w:val="21"/>
              </w:rPr>
            </w:pPr>
          </w:p>
        </w:tc>
        <w:tc>
          <w:tcPr>
            <w:tcW w:w="703" w:type="dxa"/>
            <w:noWrap w:val="0"/>
            <w:vAlign w:val="center"/>
          </w:tcPr>
          <w:p>
            <w:pPr>
              <w:jc w:val="center"/>
              <w:rPr>
                <w:rFonts w:ascii="仿宋" w:hAnsi="仿宋" w:eastAsia="仿宋"/>
                <w:szCs w:val="21"/>
              </w:rPr>
            </w:pPr>
          </w:p>
        </w:tc>
        <w:tc>
          <w:tcPr>
            <w:tcW w:w="629" w:type="dxa"/>
            <w:noWrap w:val="0"/>
            <w:vAlign w:val="center"/>
          </w:tcPr>
          <w:p>
            <w:pPr>
              <w:jc w:val="center"/>
              <w:rPr>
                <w:rFonts w:ascii="仿宋" w:hAnsi="仿宋" w:eastAsia="仿宋"/>
                <w:szCs w:val="21"/>
              </w:rPr>
            </w:pPr>
          </w:p>
        </w:tc>
        <w:tc>
          <w:tcPr>
            <w:tcW w:w="740" w:type="dxa"/>
            <w:noWrap w:val="0"/>
            <w:vAlign w:val="top"/>
          </w:tcPr>
          <w:p>
            <w:pPr>
              <w:widowControl/>
              <w:jc w:val="left"/>
              <w:rPr>
                <w:rFonts w:ascii="仿宋" w:hAnsi="仿宋" w:eastAsia="仿宋"/>
                <w:szCs w:val="28"/>
              </w:rPr>
            </w:pPr>
          </w:p>
        </w:tc>
        <w:tc>
          <w:tcPr>
            <w:tcW w:w="740" w:type="dxa"/>
            <w:noWrap w:val="0"/>
            <w:vAlign w:val="top"/>
          </w:tcPr>
          <w:p>
            <w:pPr>
              <w:widowControl/>
              <w:jc w:val="left"/>
              <w:rPr>
                <w:rFonts w:ascii="仿宋" w:hAnsi="仿宋" w:eastAsia="仿宋"/>
                <w:szCs w:val="28"/>
              </w:rPr>
            </w:pPr>
          </w:p>
        </w:tc>
        <w:tc>
          <w:tcPr>
            <w:tcW w:w="741" w:type="dxa"/>
            <w:noWrap w:val="0"/>
            <w:vAlign w:val="top"/>
          </w:tcPr>
          <w:p>
            <w:pPr>
              <w:widowControl/>
              <w:jc w:val="left"/>
              <w:rPr>
                <w:rFonts w:ascii="仿宋" w:hAnsi="仿宋" w:eastAsia="仿宋"/>
                <w:szCs w:val="28"/>
              </w:rPr>
            </w:pPr>
          </w:p>
        </w:tc>
        <w:tc>
          <w:tcPr>
            <w:tcW w:w="740" w:type="dxa"/>
            <w:noWrap w:val="0"/>
            <w:vAlign w:val="top"/>
          </w:tcPr>
          <w:p>
            <w:pPr>
              <w:widowControl/>
              <w:jc w:val="left"/>
              <w:rPr>
                <w:rFonts w:ascii="仿宋" w:hAnsi="仿宋" w:eastAsia="仿宋"/>
                <w:szCs w:val="28"/>
              </w:rPr>
            </w:pPr>
          </w:p>
        </w:tc>
        <w:tc>
          <w:tcPr>
            <w:tcW w:w="740" w:type="dxa"/>
            <w:noWrap w:val="0"/>
            <w:vAlign w:val="top"/>
          </w:tcPr>
          <w:p>
            <w:pPr>
              <w:jc w:val="center"/>
              <w:rPr>
                <w:rFonts w:ascii="仿宋" w:hAnsi="仿宋" w:eastAsia="仿宋"/>
                <w:szCs w:val="21"/>
              </w:rPr>
            </w:pPr>
          </w:p>
        </w:tc>
        <w:tc>
          <w:tcPr>
            <w:tcW w:w="953"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42" w:type="dxa"/>
            <w:noWrap w:val="0"/>
            <w:vAlign w:val="center"/>
          </w:tcPr>
          <w:p>
            <w:pPr>
              <w:jc w:val="center"/>
              <w:rPr>
                <w:rFonts w:ascii="仿宋" w:hAnsi="仿宋" w:eastAsia="仿宋"/>
                <w:szCs w:val="21"/>
              </w:rPr>
            </w:pPr>
            <w:r>
              <w:rPr>
                <w:rFonts w:hint="eastAsia" w:ascii="仿宋" w:hAnsi="仿宋" w:eastAsia="仿宋"/>
                <w:szCs w:val="21"/>
              </w:rPr>
              <w:t>…</w:t>
            </w:r>
          </w:p>
        </w:tc>
        <w:tc>
          <w:tcPr>
            <w:tcW w:w="699" w:type="dxa"/>
            <w:noWrap w:val="0"/>
            <w:vAlign w:val="center"/>
          </w:tcPr>
          <w:p>
            <w:pPr>
              <w:jc w:val="center"/>
              <w:rPr>
                <w:rFonts w:ascii="仿宋" w:hAnsi="仿宋" w:eastAsia="仿宋"/>
                <w:szCs w:val="21"/>
              </w:rPr>
            </w:pPr>
          </w:p>
        </w:tc>
        <w:tc>
          <w:tcPr>
            <w:tcW w:w="667" w:type="dxa"/>
            <w:noWrap w:val="0"/>
            <w:vAlign w:val="center"/>
          </w:tcPr>
          <w:p>
            <w:pPr>
              <w:jc w:val="center"/>
              <w:rPr>
                <w:rFonts w:ascii="仿宋" w:hAnsi="仿宋" w:eastAsia="仿宋"/>
                <w:szCs w:val="21"/>
              </w:rPr>
            </w:pPr>
          </w:p>
        </w:tc>
        <w:tc>
          <w:tcPr>
            <w:tcW w:w="628" w:type="dxa"/>
            <w:noWrap w:val="0"/>
            <w:vAlign w:val="top"/>
          </w:tcPr>
          <w:p>
            <w:pPr>
              <w:jc w:val="center"/>
              <w:rPr>
                <w:rFonts w:ascii="仿宋" w:hAnsi="仿宋" w:eastAsia="仿宋"/>
                <w:szCs w:val="21"/>
              </w:rPr>
            </w:pPr>
          </w:p>
        </w:tc>
        <w:tc>
          <w:tcPr>
            <w:tcW w:w="703" w:type="dxa"/>
            <w:noWrap w:val="0"/>
            <w:vAlign w:val="center"/>
          </w:tcPr>
          <w:p>
            <w:pPr>
              <w:jc w:val="center"/>
              <w:rPr>
                <w:rFonts w:ascii="仿宋" w:hAnsi="仿宋" w:eastAsia="仿宋"/>
                <w:szCs w:val="21"/>
              </w:rPr>
            </w:pPr>
          </w:p>
        </w:tc>
        <w:tc>
          <w:tcPr>
            <w:tcW w:w="629" w:type="dxa"/>
            <w:noWrap w:val="0"/>
            <w:vAlign w:val="center"/>
          </w:tcPr>
          <w:p>
            <w:pPr>
              <w:jc w:val="center"/>
              <w:rPr>
                <w:rFonts w:ascii="仿宋" w:hAnsi="仿宋" w:eastAsia="仿宋"/>
                <w:szCs w:val="21"/>
              </w:rPr>
            </w:pPr>
          </w:p>
        </w:tc>
        <w:tc>
          <w:tcPr>
            <w:tcW w:w="740" w:type="dxa"/>
            <w:noWrap w:val="0"/>
            <w:vAlign w:val="top"/>
          </w:tcPr>
          <w:p>
            <w:pPr>
              <w:widowControl/>
              <w:jc w:val="left"/>
              <w:rPr>
                <w:rFonts w:ascii="仿宋" w:hAnsi="仿宋" w:eastAsia="仿宋"/>
                <w:szCs w:val="28"/>
              </w:rPr>
            </w:pPr>
          </w:p>
        </w:tc>
        <w:tc>
          <w:tcPr>
            <w:tcW w:w="740" w:type="dxa"/>
            <w:noWrap w:val="0"/>
            <w:vAlign w:val="top"/>
          </w:tcPr>
          <w:p>
            <w:pPr>
              <w:widowControl/>
              <w:jc w:val="left"/>
              <w:rPr>
                <w:rFonts w:ascii="仿宋" w:hAnsi="仿宋" w:eastAsia="仿宋"/>
                <w:szCs w:val="28"/>
              </w:rPr>
            </w:pPr>
          </w:p>
        </w:tc>
        <w:tc>
          <w:tcPr>
            <w:tcW w:w="741" w:type="dxa"/>
            <w:noWrap w:val="0"/>
            <w:vAlign w:val="top"/>
          </w:tcPr>
          <w:p>
            <w:pPr>
              <w:widowControl/>
              <w:jc w:val="left"/>
              <w:rPr>
                <w:rFonts w:ascii="仿宋" w:hAnsi="仿宋" w:eastAsia="仿宋"/>
                <w:szCs w:val="28"/>
              </w:rPr>
            </w:pPr>
          </w:p>
        </w:tc>
        <w:tc>
          <w:tcPr>
            <w:tcW w:w="740" w:type="dxa"/>
            <w:noWrap w:val="0"/>
            <w:vAlign w:val="top"/>
          </w:tcPr>
          <w:p>
            <w:pPr>
              <w:widowControl/>
              <w:jc w:val="left"/>
              <w:rPr>
                <w:rFonts w:ascii="仿宋" w:hAnsi="仿宋" w:eastAsia="仿宋"/>
                <w:szCs w:val="28"/>
              </w:rPr>
            </w:pPr>
          </w:p>
        </w:tc>
        <w:tc>
          <w:tcPr>
            <w:tcW w:w="740" w:type="dxa"/>
            <w:noWrap w:val="0"/>
            <w:vAlign w:val="top"/>
          </w:tcPr>
          <w:p>
            <w:pPr>
              <w:jc w:val="center"/>
              <w:rPr>
                <w:rFonts w:ascii="仿宋" w:hAnsi="仿宋" w:eastAsia="仿宋"/>
                <w:szCs w:val="21"/>
              </w:rPr>
            </w:pPr>
          </w:p>
        </w:tc>
        <w:tc>
          <w:tcPr>
            <w:tcW w:w="953"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表3 企业其他主要用电设备表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空压机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其中：电解用电总量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pPr>
      <w:r>
        <w:rPr>
          <w:rFonts w:ascii="仿宋" w:hAnsi="仿宋" w:eastAsia="仿宋"/>
        </w:rPr>
        <w:tab/>
      </w:r>
      <w:r>
        <w:rPr>
          <w:rFonts w:ascii="仿宋" w:hAnsi="仿宋" w:eastAsia="仿宋"/>
        </w:rPr>
        <w:t>2.上一年度有大修、非正常停机等情况应注明。</w:t>
      </w:r>
    </w:p>
    <w:p>
      <w:pPr>
        <w:rPr>
          <w:rFonts w:ascii="仿宋" w:hAnsi="仿宋"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eastAsia" w:ascii="黑体" w:hAnsi="黑体" w:eastAsia="黑体" w:cs="黑体"/>
          <w:b w:val="0"/>
          <w:bCs w:val="0"/>
          <w:color w:val="000000"/>
          <w:sz w:val="32"/>
          <w:szCs w:val="21"/>
          <w:lang w:val="en-US" w:eastAsia="zh-CN"/>
        </w:rPr>
      </w:pPr>
      <w:r>
        <w:rPr>
          <w:rFonts w:hint="eastAsia" w:ascii="黑体" w:hAnsi="黑体" w:eastAsia="黑体" w:cs="黑体"/>
          <w:b w:val="0"/>
          <w:bCs w:val="0"/>
          <w:color w:val="000000"/>
          <w:sz w:val="32"/>
          <w:szCs w:val="21"/>
        </w:rPr>
        <w:t>附表</w:t>
      </w:r>
      <w:r>
        <w:rPr>
          <w:rFonts w:hint="eastAsia" w:ascii="黑体" w:hAnsi="黑体" w:eastAsia="黑体" w:cs="黑体"/>
          <w:b w:val="0"/>
          <w:bCs w:val="0"/>
          <w:color w:val="000000"/>
          <w:sz w:val="32"/>
          <w:szCs w:val="21"/>
          <w:lang w:val="en-US" w:eastAsia="zh-CN"/>
        </w:rPr>
        <w:t>5</w:t>
      </w:r>
    </w:p>
    <w:p>
      <w:pPr>
        <w:tabs>
          <w:tab w:val="left" w:pos="4962"/>
        </w:tabs>
        <w:jc w:val="center"/>
        <w:rPr>
          <w:rFonts w:hint="eastAsia" w:ascii="黑体" w:hAnsi="黑体" w:eastAsia="黑体" w:cs="黑体"/>
          <w:b w:val="0"/>
          <w:bCs w:val="0"/>
          <w:sz w:val="36"/>
        </w:rPr>
      </w:pPr>
      <w:r>
        <w:rPr>
          <w:rFonts w:hint="eastAsia" w:ascii="黑体" w:hAnsi="黑体" w:eastAsia="黑体" w:cs="黑体"/>
          <w:b w:val="0"/>
          <w:bCs w:val="0"/>
          <w:sz w:val="36"/>
        </w:rPr>
        <w:t>铜冶炼行业能源使用情况详表</w:t>
      </w:r>
    </w:p>
    <w:p>
      <w:pPr>
        <w:jc w:val="center"/>
        <w:rPr>
          <w:rFonts w:hint="eastAsia" w:ascii="仿宋" w:hAnsi="仿宋" w:eastAsia="仿宋"/>
          <w:sz w:val="28"/>
          <w:szCs w:val="28"/>
        </w:rPr>
      </w:pPr>
      <w:r>
        <w:rPr>
          <w:rFonts w:hint="eastAsia" w:ascii="仿宋" w:hAnsi="仿宋" w:eastAsia="仿宋"/>
          <w:sz w:val="28"/>
          <w:szCs w:val="28"/>
        </w:rPr>
        <w:t>表1铜冶炼企业主要生产线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5" w:type="dxa"/>
            <w:noWrap w:val="0"/>
            <w:vAlign w:val="center"/>
          </w:tcPr>
          <w:p>
            <w:pPr>
              <w:ind w:right="731" w:rightChars="348"/>
              <w:jc w:val="center"/>
              <w:rPr>
                <w:rFonts w:ascii="仿宋" w:hAnsi="仿宋" w:eastAsia="仿宋"/>
                <w:szCs w:val="21"/>
              </w:rPr>
            </w:pPr>
            <w:r>
              <w:rPr>
                <w:rFonts w:hint="eastAsia" w:ascii="仿宋" w:hAnsi="仿宋" w:eastAsia="仿宋"/>
                <w:szCs w:val="21"/>
              </w:rPr>
              <w:t>生产装置名称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8"/>
              </w:rPr>
              <w:t>吨铜综合能耗（千克标准煤）</w:t>
            </w:r>
          </w:p>
        </w:tc>
        <w:tc>
          <w:tcPr>
            <w:tcW w:w="1409" w:type="dxa"/>
            <w:noWrap w:val="0"/>
            <w:vAlign w:val="top"/>
          </w:tcPr>
          <w:p>
            <w:pPr>
              <w:jc w:val="center"/>
              <w:rPr>
                <w:rFonts w:ascii="仿宋" w:hAnsi="仿宋" w:eastAsia="仿宋"/>
                <w:szCs w:val="21"/>
              </w:rPr>
            </w:pPr>
            <w:r>
              <w:rPr>
                <w:rFonts w:hint="eastAsia" w:ascii="仿宋" w:hAnsi="仿宋" w:eastAsia="仿宋"/>
                <w:szCs w:val="28"/>
              </w:rPr>
              <w:t>吨铜电耗（千瓦时）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铜精矿-阴极铜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铜精矿-粗铜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仿宋" w:hAnsi="仿宋" w:eastAsia="仿宋"/>
                <w:szCs w:val="21"/>
              </w:rPr>
            </w:pPr>
            <w:r>
              <w:rPr>
                <w:rFonts w:ascii="仿宋" w:hAnsi="仿宋" w:eastAsia="仿宋"/>
                <w:szCs w:val="21"/>
              </w:rPr>
              <w:t>粗铜</w:t>
            </w:r>
            <w:r>
              <w:rPr>
                <w:rFonts w:hint="eastAsia" w:ascii="仿宋" w:hAnsi="仿宋" w:eastAsia="仿宋"/>
                <w:szCs w:val="21"/>
              </w:rPr>
              <w:t>-</w:t>
            </w:r>
            <w:r>
              <w:rPr>
                <w:rFonts w:ascii="仿宋" w:hAnsi="仿宋" w:eastAsia="仿宋"/>
                <w:szCs w:val="21"/>
              </w:rPr>
              <w:t>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ascii="仿宋" w:hAnsi="仿宋" w:eastAsia="仿宋"/>
          <w:sz w:val="28"/>
          <w:szCs w:val="28"/>
        </w:rPr>
      </w:pPr>
      <w:r>
        <w:rPr>
          <w:rFonts w:hint="eastAsia" w:ascii="仿宋" w:hAnsi="仿宋" w:eastAsia="仿宋"/>
          <w:sz w:val="28"/>
          <w:szCs w:val="28"/>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离心机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pPr>
      <w:r>
        <w:rPr>
          <w:rFonts w:ascii="仿宋" w:hAnsi="仿宋" w:eastAsia="仿宋"/>
        </w:rPr>
        <w:tab/>
      </w:r>
      <w:r>
        <w:rPr>
          <w:rFonts w:ascii="仿宋" w:hAnsi="仿宋" w:eastAsia="仿宋"/>
        </w:rPr>
        <w:t>2.上一年度有大修、非正常停机等情况应注明。</w:t>
      </w:r>
    </w:p>
    <w:p>
      <w:pPr>
        <w:rPr>
          <w:rFonts w:ascii="仿宋" w:hAnsi="仿宋" w:eastAsia="仿宋"/>
        </w:rPr>
      </w:pPr>
    </w:p>
    <w:p>
      <w:pPr>
        <w:widowControl/>
        <w:jc w:val="left"/>
        <w:outlineLvl w:val="9"/>
        <w:rPr>
          <w:rFonts w:hint="eastAsia"/>
        </w:rPr>
      </w:pPr>
    </w:p>
    <w:p>
      <w:pPr>
        <w:widowControl/>
        <w:jc w:val="left"/>
        <w:outlineLvl w:val="0"/>
        <w:rPr>
          <w:rFonts w:hint="eastAsia" w:ascii="黑体" w:hAnsi="黑体" w:eastAsia="黑体" w:cs="黑体"/>
          <w:b w:val="0"/>
          <w:bCs/>
          <w:color w:val="000000"/>
          <w:sz w:val="32"/>
          <w:szCs w:val="21"/>
        </w:rPr>
        <w:sectPr>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eastAsia" w:ascii="黑体" w:hAnsi="黑体" w:eastAsia="黑体" w:cs="黑体"/>
          <w:b w:val="0"/>
          <w:bCs/>
          <w:color w:val="000000"/>
          <w:sz w:val="32"/>
          <w:szCs w:val="21"/>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6</w:t>
      </w:r>
    </w:p>
    <w:p>
      <w:pPr>
        <w:tabs>
          <w:tab w:val="left" w:pos="4962"/>
        </w:tabs>
        <w:jc w:val="center"/>
        <w:rPr>
          <w:rFonts w:ascii="黑体" w:hAnsi="黑体" w:eastAsia="黑体" w:cs="黑体"/>
          <w:bCs/>
          <w:sz w:val="36"/>
        </w:rPr>
      </w:pPr>
      <w:r>
        <w:rPr>
          <w:rFonts w:hint="eastAsia" w:ascii="黑体" w:hAnsi="黑体" w:eastAsia="黑体" w:cs="黑体"/>
          <w:bCs/>
          <w:sz w:val="36"/>
        </w:rPr>
        <w:t>铅</w:t>
      </w:r>
      <w:r>
        <w:rPr>
          <w:rFonts w:hint="eastAsia" w:ascii="黑体" w:hAnsi="黑体" w:eastAsia="黑体" w:cs="黑体"/>
          <w:bCs/>
          <w:sz w:val="36"/>
          <w:lang w:eastAsia="zh-CN"/>
        </w:rPr>
        <w:t>冶炼</w:t>
      </w:r>
      <w:r>
        <w:rPr>
          <w:rFonts w:hint="eastAsia" w:ascii="黑体" w:hAnsi="黑体" w:eastAsia="黑体" w:cs="黑体"/>
          <w:bCs/>
          <w:sz w:val="36"/>
        </w:rPr>
        <w:t>行业能源使用情况详表</w:t>
      </w:r>
    </w:p>
    <w:p>
      <w:pPr>
        <w:jc w:val="center"/>
        <w:rPr>
          <w:rFonts w:hint="eastAsia" w:ascii="仿宋" w:hAnsi="仿宋" w:eastAsia="仿宋"/>
          <w:sz w:val="28"/>
          <w:szCs w:val="28"/>
        </w:rPr>
      </w:pPr>
      <w:r>
        <w:rPr>
          <w:rFonts w:hint="eastAsia" w:ascii="仿宋" w:hAnsi="仿宋" w:eastAsia="仿宋"/>
          <w:sz w:val="28"/>
          <w:szCs w:val="28"/>
        </w:rPr>
        <w:t>表</w:t>
      </w:r>
      <w:r>
        <w:rPr>
          <w:rFonts w:hint="default" w:ascii="仿宋" w:hAnsi="仿宋" w:eastAsia="仿宋"/>
          <w:sz w:val="28"/>
          <w:szCs w:val="28"/>
        </w:rPr>
        <w:t>1</w:t>
      </w:r>
      <w:r>
        <w:rPr>
          <w:rFonts w:hint="eastAsia" w:ascii="仿宋" w:hAnsi="仿宋" w:eastAsia="仿宋"/>
          <w:sz w:val="28"/>
          <w:szCs w:val="28"/>
        </w:rPr>
        <w:t>-1再生铅企业主要生产工序</w:t>
      </w:r>
    </w:p>
    <w:p>
      <w:pPr>
        <w:jc w:val="center"/>
        <w:rPr>
          <w:rFonts w:ascii="仿宋" w:hAnsi="仿宋" w:eastAsia="仿宋"/>
          <w:sz w:val="28"/>
          <w:szCs w:val="28"/>
        </w:rPr>
      </w:pPr>
      <w:r>
        <w:rPr>
          <w:rFonts w:hint="default" w:ascii="仿宋" w:hAnsi="仿宋" w:eastAsia="仿宋"/>
          <w:sz w:val="28"/>
          <w:szCs w:val="28"/>
        </w:rPr>
        <w:t>（主要生产工序以再生铅为原料企业填写）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7"/>
        <w:gridCol w:w="567"/>
        <w:gridCol w:w="1530"/>
        <w:gridCol w:w="1481"/>
        <w:gridCol w:w="1383"/>
        <w:gridCol w:w="113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247" w:type="dxa"/>
            <w:noWrap w:val="0"/>
            <w:vAlign w:val="center"/>
          </w:tcPr>
          <w:p>
            <w:pPr>
              <w:jc w:val="center"/>
              <w:rPr>
                <w:rFonts w:ascii="仿宋" w:hAnsi="仿宋" w:eastAsia="仿宋"/>
                <w:szCs w:val="21"/>
              </w:rPr>
            </w:pPr>
            <w:r>
              <w:rPr>
                <w:rFonts w:hint="eastAsia" w:ascii="仿宋" w:hAnsi="仿宋" w:eastAsia="仿宋"/>
                <w:szCs w:val="21"/>
              </w:rPr>
              <w:t>生产装置名称</w:t>
            </w:r>
          </w:p>
        </w:tc>
        <w:tc>
          <w:tcPr>
            <w:tcW w:w="567" w:type="dxa"/>
            <w:noWrap w:val="0"/>
            <w:vAlign w:val="center"/>
          </w:tcPr>
          <w:p>
            <w:pPr>
              <w:jc w:val="center"/>
              <w:rPr>
                <w:rFonts w:ascii="仿宋" w:hAnsi="仿宋" w:eastAsia="仿宋"/>
                <w:szCs w:val="21"/>
              </w:rPr>
            </w:pPr>
            <w:r>
              <w:rPr>
                <w:rFonts w:hint="eastAsia" w:ascii="仿宋" w:hAnsi="仿宋" w:eastAsia="仿宋"/>
                <w:szCs w:val="21"/>
              </w:rPr>
              <w:t>规模</w:t>
            </w:r>
          </w:p>
        </w:tc>
        <w:tc>
          <w:tcPr>
            <w:tcW w:w="1530" w:type="dxa"/>
            <w:noWrap w:val="0"/>
            <w:vAlign w:val="center"/>
          </w:tcPr>
          <w:p>
            <w:pPr>
              <w:jc w:val="center"/>
              <w:rPr>
                <w:rFonts w:ascii="仿宋" w:hAnsi="仿宋" w:eastAsia="仿宋"/>
                <w:szCs w:val="21"/>
              </w:rPr>
            </w:pPr>
            <w:r>
              <w:rPr>
                <w:rFonts w:hint="eastAsia" w:ascii="仿宋" w:hAnsi="仿宋" w:eastAsia="仿宋"/>
                <w:szCs w:val="21"/>
              </w:rPr>
              <w:t>年设计处理能力（万吨）</w:t>
            </w:r>
          </w:p>
        </w:tc>
        <w:tc>
          <w:tcPr>
            <w:tcW w:w="1481" w:type="dxa"/>
            <w:noWrap w:val="0"/>
            <w:vAlign w:val="center"/>
          </w:tcPr>
          <w:p>
            <w:pPr>
              <w:jc w:val="center"/>
              <w:rPr>
                <w:rFonts w:ascii="仿宋" w:hAnsi="仿宋" w:eastAsia="仿宋"/>
                <w:szCs w:val="21"/>
              </w:rPr>
            </w:pPr>
            <w:r>
              <w:rPr>
                <w:rFonts w:hint="eastAsia" w:ascii="仿宋" w:hAnsi="仿宋" w:eastAsia="仿宋"/>
                <w:szCs w:val="21"/>
              </w:rPr>
              <w:t>上一年度处理量（万吨）</w:t>
            </w:r>
          </w:p>
        </w:tc>
        <w:tc>
          <w:tcPr>
            <w:tcW w:w="1383" w:type="dxa"/>
            <w:noWrap w:val="0"/>
            <w:vAlign w:val="top"/>
          </w:tcPr>
          <w:p>
            <w:pPr>
              <w:jc w:val="center"/>
              <w:rPr>
                <w:rFonts w:ascii="仿宋" w:hAnsi="仿宋" w:eastAsia="仿宋"/>
                <w:szCs w:val="21"/>
              </w:rPr>
            </w:pPr>
            <w:r>
              <w:rPr>
                <w:rFonts w:hint="eastAsia" w:ascii="仿宋" w:hAnsi="仿宋" w:eastAsia="仿宋"/>
                <w:szCs w:val="28"/>
              </w:rPr>
              <w:t>吨处理量综合能耗（千克标准煤）</w:t>
            </w:r>
          </w:p>
        </w:tc>
        <w:tc>
          <w:tcPr>
            <w:tcW w:w="1134" w:type="dxa"/>
            <w:noWrap w:val="0"/>
            <w:vAlign w:val="top"/>
          </w:tcPr>
          <w:p>
            <w:pPr>
              <w:jc w:val="center"/>
              <w:rPr>
                <w:rFonts w:ascii="仿宋" w:hAnsi="仿宋" w:eastAsia="仿宋"/>
                <w:szCs w:val="28"/>
              </w:rPr>
            </w:pPr>
            <w:r>
              <w:rPr>
                <w:rFonts w:hint="eastAsia" w:ascii="仿宋" w:hAnsi="仿宋" w:eastAsia="仿宋"/>
                <w:szCs w:val="28"/>
              </w:rPr>
              <w:t>吨处理量电耗（万千瓦时）</w:t>
            </w:r>
          </w:p>
        </w:tc>
        <w:tc>
          <w:tcPr>
            <w:tcW w:w="1247" w:type="dxa"/>
            <w:noWrap w:val="0"/>
            <w:vAlign w:val="top"/>
          </w:tcPr>
          <w:p>
            <w:pPr>
              <w:jc w:val="center"/>
              <w:rPr>
                <w:rFonts w:ascii="仿宋" w:hAnsi="仿宋" w:eastAsia="仿宋"/>
                <w:szCs w:val="28"/>
              </w:rPr>
            </w:pPr>
            <w:r>
              <w:rPr>
                <w:rFonts w:hint="eastAsia" w:ascii="仿宋" w:hAnsi="仿宋" w:eastAsia="仿宋"/>
                <w:szCs w:val="28"/>
              </w:rPr>
              <w:t>吨处理量电耗（千瓦时/吨）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jc w:val="left"/>
              <w:rPr>
                <w:rFonts w:ascii="仿宋" w:hAnsi="仿宋" w:eastAsia="仿宋"/>
                <w:szCs w:val="28"/>
              </w:rPr>
            </w:pPr>
            <w:r>
              <w:rPr>
                <w:rFonts w:hint="eastAsia" w:ascii="仿宋" w:hAnsi="仿宋" w:eastAsia="仿宋"/>
                <w:szCs w:val="28"/>
              </w:rPr>
              <w:t>破碎工序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247" w:type="dxa"/>
            <w:noWrap w:val="0"/>
            <w:vAlign w:val="center"/>
          </w:tcPr>
          <w:p>
            <w:pPr>
              <w:jc w:val="center"/>
              <w:rPr>
                <w:rFonts w:ascii="仿宋" w:hAnsi="仿宋" w:eastAsia="仿宋"/>
                <w:szCs w:val="21"/>
              </w:rPr>
            </w:pPr>
          </w:p>
        </w:tc>
        <w:tc>
          <w:tcPr>
            <w:tcW w:w="567" w:type="dxa"/>
            <w:noWrap w:val="0"/>
            <w:vAlign w:val="center"/>
          </w:tcPr>
          <w:p>
            <w:pPr>
              <w:jc w:val="center"/>
              <w:rPr>
                <w:rFonts w:ascii="仿宋" w:hAnsi="仿宋" w:eastAsia="仿宋"/>
                <w:szCs w:val="21"/>
              </w:rPr>
            </w:pPr>
          </w:p>
        </w:tc>
        <w:tc>
          <w:tcPr>
            <w:tcW w:w="1530" w:type="dxa"/>
            <w:noWrap w:val="0"/>
            <w:vAlign w:val="center"/>
          </w:tcPr>
          <w:p>
            <w:pPr>
              <w:jc w:val="center"/>
              <w:rPr>
                <w:rFonts w:ascii="仿宋" w:hAnsi="仿宋" w:eastAsia="仿宋"/>
                <w:szCs w:val="21"/>
              </w:rPr>
            </w:pPr>
          </w:p>
        </w:tc>
        <w:tc>
          <w:tcPr>
            <w:tcW w:w="1481" w:type="dxa"/>
            <w:noWrap w:val="0"/>
            <w:vAlign w:val="center"/>
          </w:tcPr>
          <w:p>
            <w:pPr>
              <w:jc w:val="center"/>
              <w:rPr>
                <w:rFonts w:ascii="仿宋" w:hAnsi="仿宋" w:eastAsia="仿宋"/>
                <w:szCs w:val="21"/>
              </w:rPr>
            </w:pPr>
          </w:p>
        </w:tc>
        <w:tc>
          <w:tcPr>
            <w:tcW w:w="1383" w:type="dxa"/>
            <w:noWrap w:val="0"/>
            <w:vAlign w:val="top"/>
          </w:tcPr>
          <w:p>
            <w:pPr>
              <w:jc w:val="center"/>
              <w:rPr>
                <w:rFonts w:ascii="仿宋" w:hAnsi="仿宋" w:eastAsia="仿宋"/>
                <w:szCs w:val="21"/>
              </w:rPr>
            </w:pPr>
          </w:p>
        </w:tc>
        <w:tc>
          <w:tcPr>
            <w:tcW w:w="1134" w:type="dxa"/>
            <w:noWrap w:val="0"/>
            <w:vAlign w:val="top"/>
          </w:tcPr>
          <w:p>
            <w:pPr>
              <w:jc w:val="center"/>
              <w:rPr>
                <w:rFonts w:ascii="仿宋" w:hAnsi="仿宋" w:eastAsia="仿宋"/>
                <w:szCs w:val="21"/>
              </w:rPr>
            </w:pPr>
          </w:p>
        </w:tc>
        <w:tc>
          <w:tcPr>
            <w:tcW w:w="1247" w:type="dxa"/>
            <w:noWrap w:val="0"/>
            <w:vAlign w:val="top"/>
          </w:tcPr>
          <w:p>
            <w:pPr>
              <w:jc w:val="center"/>
              <w:rPr>
                <w:rFonts w:ascii="仿宋" w:hAnsi="仿宋" w:eastAsia="仿宋"/>
                <w:szCs w:val="21"/>
              </w:rPr>
            </w:pP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247" w:type="dxa"/>
            <w:noWrap w:val="0"/>
            <w:vAlign w:val="center"/>
          </w:tcPr>
          <w:p>
            <w:pPr>
              <w:jc w:val="center"/>
              <w:rPr>
                <w:rFonts w:ascii="仿宋" w:hAnsi="仿宋" w:eastAsia="仿宋"/>
                <w:szCs w:val="21"/>
              </w:rPr>
            </w:pPr>
          </w:p>
        </w:tc>
        <w:tc>
          <w:tcPr>
            <w:tcW w:w="567" w:type="dxa"/>
            <w:noWrap w:val="0"/>
            <w:vAlign w:val="center"/>
          </w:tcPr>
          <w:p>
            <w:pPr>
              <w:jc w:val="center"/>
              <w:rPr>
                <w:rFonts w:ascii="仿宋" w:hAnsi="仿宋" w:eastAsia="仿宋"/>
                <w:szCs w:val="21"/>
              </w:rPr>
            </w:pPr>
          </w:p>
        </w:tc>
        <w:tc>
          <w:tcPr>
            <w:tcW w:w="1530" w:type="dxa"/>
            <w:noWrap w:val="0"/>
            <w:vAlign w:val="center"/>
          </w:tcPr>
          <w:p>
            <w:pPr>
              <w:jc w:val="center"/>
              <w:rPr>
                <w:rFonts w:ascii="仿宋" w:hAnsi="仿宋" w:eastAsia="仿宋"/>
                <w:szCs w:val="21"/>
              </w:rPr>
            </w:pPr>
          </w:p>
        </w:tc>
        <w:tc>
          <w:tcPr>
            <w:tcW w:w="1481" w:type="dxa"/>
            <w:noWrap w:val="0"/>
            <w:vAlign w:val="center"/>
          </w:tcPr>
          <w:p>
            <w:pPr>
              <w:jc w:val="center"/>
              <w:rPr>
                <w:rFonts w:ascii="仿宋" w:hAnsi="仿宋" w:eastAsia="仿宋"/>
                <w:szCs w:val="21"/>
              </w:rPr>
            </w:pPr>
          </w:p>
        </w:tc>
        <w:tc>
          <w:tcPr>
            <w:tcW w:w="1383" w:type="dxa"/>
            <w:noWrap w:val="0"/>
            <w:vAlign w:val="top"/>
          </w:tcPr>
          <w:p>
            <w:pPr>
              <w:jc w:val="center"/>
              <w:rPr>
                <w:rFonts w:ascii="仿宋" w:hAnsi="仿宋" w:eastAsia="仿宋"/>
                <w:szCs w:val="21"/>
              </w:rPr>
            </w:pPr>
          </w:p>
        </w:tc>
        <w:tc>
          <w:tcPr>
            <w:tcW w:w="1134" w:type="dxa"/>
            <w:noWrap w:val="0"/>
            <w:vAlign w:val="top"/>
          </w:tcPr>
          <w:p>
            <w:pPr>
              <w:jc w:val="center"/>
              <w:rPr>
                <w:rFonts w:ascii="仿宋" w:hAnsi="仿宋" w:eastAsia="仿宋"/>
                <w:szCs w:val="21"/>
              </w:rPr>
            </w:pPr>
          </w:p>
        </w:tc>
        <w:tc>
          <w:tcPr>
            <w:tcW w:w="1247" w:type="dxa"/>
            <w:noWrap w:val="0"/>
            <w:vAlign w:val="top"/>
          </w:tcPr>
          <w:p>
            <w:pPr>
              <w:jc w:val="center"/>
              <w:rPr>
                <w:rFonts w:ascii="仿宋" w:hAnsi="仿宋" w:eastAsia="仿宋"/>
                <w:szCs w:val="21"/>
              </w:rPr>
            </w:pP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247" w:type="dxa"/>
            <w:noWrap w:val="0"/>
            <w:vAlign w:val="center"/>
          </w:tcPr>
          <w:p>
            <w:pPr>
              <w:jc w:val="center"/>
              <w:rPr>
                <w:rFonts w:ascii="仿宋" w:hAnsi="仿宋" w:eastAsia="仿宋"/>
                <w:szCs w:val="21"/>
              </w:rPr>
            </w:pPr>
            <w:r>
              <w:rPr>
                <w:rFonts w:hint="eastAsia" w:ascii="仿宋" w:hAnsi="仿宋" w:eastAsia="仿宋"/>
                <w:szCs w:val="21"/>
              </w:rPr>
              <w:t>生产装置名称</w:t>
            </w:r>
          </w:p>
        </w:tc>
        <w:tc>
          <w:tcPr>
            <w:tcW w:w="567" w:type="dxa"/>
            <w:noWrap w:val="0"/>
            <w:vAlign w:val="center"/>
          </w:tcPr>
          <w:p>
            <w:pPr>
              <w:jc w:val="center"/>
              <w:rPr>
                <w:rFonts w:ascii="仿宋" w:hAnsi="仿宋" w:eastAsia="仿宋"/>
                <w:szCs w:val="21"/>
              </w:rPr>
            </w:pPr>
            <w:r>
              <w:rPr>
                <w:rFonts w:hint="eastAsia" w:ascii="仿宋" w:hAnsi="仿宋" w:eastAsia="仿宋"/>
                <w:szCs w:val="21"/>
              </w:rPr>
              <w:t>规模</w:t>
            </w:r>
          </w:p>
        </w:tc>
        <w:tc>
          <w:tcPr>
            <w:tcW w:w="1530"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481" w:type="dxa"/>
            <w:noWrap w:val="0"/>
            <w:vAlign w:val="center"/>
          </w:tcPr>
          <w:p>
            <w:pPr>
              <w:jc w:val="center"/>
              <w:rPr>
                <w:rFonts w:ascii="仿宋" w:hAnsi="仿宋" w:eastAsia="仿宋"/>
                <w:szCs w:val="21"/>
              </w:rPr>
            </w:pPr>
            <w:r>
              <w:rPr>
                <w:rFonts w:hint="eastAsia" w:ascii="仿宋" w:hAnsi="仿宋" w:eastAsia="仿宋"/>
                <w:szCs w:val="21"/>
              </w:rPr>
              <w:t>上一年度产量量（万吨）</w:t>
            </w:r>
          </w:p>
        </w:tc>
        <w:tc>
          <w:tcPr>
            <w:tcW w:w="1383" w:type="dxa"/>
            <w:noWrap w:val="0"/>
            <w:vAlign w:val="top"/>
          </w:tcPr>
          <w:p>
            <w:pPr>
              <w:jc w:val="center"/>
              <w:rPr>
                <w:rFonts w:ascii="仿宋" w:hAnsi="仿宋" w:eastAsia="仿宋"/>
                <w:szCs w:val="21"/>
              </w:rPr>
            </w:pPr>
            <w:r>
              <w:rPr>
                <w:rFonts w:hint="eastAsia" w:ascii="仿宋" w:hAnsi="仿宋" w:eastAsia="仿宋"/>
                <w:szCs w:val="28"/>
              </w:rPr>
              <w:t>吨产品综合能耗（千克标准煤）</w:t>
            </w:r>
          </w:p>
        </w:tc>
        <w:tc>
          <w:tcPr>
            <w:tcW w:w="1134" w:type="dxa"/>
            <w:noWrap w:val="0"/>
            <w:vAlign w:val="top"/>
          </w:tcPr>
          <w:p>
            <w:pPr>
              <w:jc w:val="center"/>
              <w:rPr>
                <w:rFonts w:ascii="仿宋" w:hAnsi="仿宋" w:eastAsia="仿宋"/>
                <w:szCs w:val="21"/>
              </w:rPr>
            </w:pPr>
            <w:r>
              <w:rPr>
                <w:rFonts w:hint="eastAsia" w:ascii="仿宋" w:hAnsi="仿宋" w:eastAsia="仿宋"/>
                <w:szCs w:val="28"/>
              </w:rPr>
              <w:t>吨产品电耗（万千瓦时）</w:t>
            </w:r>
          </w:p>
        </w:tc>
        <w:tc>
          <w:tcPr>
            <w:tcW w:w="1247" w:type="dxa"/>
            <w:noWrap w:val="0"/>
            <w:vAlign w:val="top"/>
          </w:tcPr>
          <w:p>
            <w:pPr>
              <w:jc w:val="center"/>
              <w:rPr>
                <w:rFonts w:ascii="仿宋" w:hAnsi="仿宋" w:eastAsia="仿宋"/>
                <w:szCs w:val="28"/>
              </w:rPr>
            </w:pPr>
            <w:r>
              <w:rPr>
                <w:rFonts w:hint="eastAsia" w:ascii="仿宋" w:hAnsi="仿宋" w:eastAsia="仿宋"/>
                <w:szCs w:val="28"/>
              </w:rPr>
              <w:t>吨产品天然气耗量（万m³）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jc w:val="left"/>
              <w:rPr>
                <w:rFonts w:ascii="仿宋" w:hAnsi="仿宋" w:eastAsia="仿宋"/>
                <w:szCs w:val="28"/>
              </w:rPr>
            </w:pPr>
            <w:r>
              <w:rPr>
                <w:rFonts w:hint="eastAsia" w:ascii="仿宋" w:hAnsi="仿宋" w:eastAsia="仿宋"/>
                <w:szCs w:val="28"/>
              </w:rPr>
              <w:t>熔炼工序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247" w:type="dxa"/>
            <w:noWrap w:val="0"/>
            <w:vAlign w:val="center"/>
          </w:tcPr>
          <w:p>
            <w:pPr>
              <w:jc w:val="center"/>
              <w:rPr>
                <w:rFonts w:ascii="仿宋" w:hAnsi="仿宋" w:eastAsia="仿宋"/>
                <w:szCs w:val="21"/>
              </w:rPr>
            </w:pPr>
          </w:p>
        </w:tc>
        <w:tc>
          <w:tcPr>
            <w:tcW w:w="567" w:type="dxa"/>
            <w:noWrap w:val="0"/>
            <w:vAlign w:val="center"/>
          </w:tcPr>
          <w:p>
            <w:pPr>
              <w:jc w:val="center"/>
              <w:rPr>
                <w:rFonts w:ascii="仿宋" w:hAnsi="仿宋" w:eastAsia="仿宋"/>
                <w:szCs w:val="21"/>
              </w:rPr>
            </w:pPr>
          </w:p>
        </w:tc>
        <w:tc>
          <w:tcPr>
            <w:tcW w:w="1530" w:type="dxa"/>
            <w:noWrap w:val="0"/>
            <w:vAlign w:val="center"/>
          </w:tcPr>
          <w:p>
            <w:pPr>
              <w:jc w:val="center"/>
              <w:rPr>
                <w:rFonts w:ascii="仿宋" w:hAnsi="仿宋" w:eastAsia="仿宋"/>
                <w:szCs w:val="21"/>
              </w:rPr>
            </w:pPr>
          </w:p>
        </w:tc>
        <w:tc>
          <w:tcPr>
            <w:tcW w:w="1481" w:type="dxa"/>
            <w:noWrap w:val="0"/>
            <w:vAlign w:val="center"/>
          </w:tcPr>
          <w:p>
            <w:pPr>
              <w:jc w:val="center"/>
              <w:rPr>
                <w:rFonts w:ascii="仿宋" w:hAnsi="仿宋" w:eastAsia="仿宋"/>
                <w:szCs w:val="21"/>
              </w:rPr>
            </w:pPr>
          </w:p>
        </w:tc>
        <w:tc>
          <w:tcPr>
            <w:tcW w:w="1383" w:type="dxa"/>
            <w:noWrap w:val="0"/>
            <w:vAlign w:val="top"/>
          </w:tcPr>
          <w:p>
            <w:pPr>
              <w:jc w:val="center"/>
              <w:rPr>
                <w:rFonts w:ascii="仿宋" w:hAnsi="仿宋" w:eastAsia="仿宋"/>
                <w:szCs w:val="21"/>
              </w:rPr>
            </w:pPr>
          </w:p>
        </w:tc>
        <w:tc>
          <w:tcPr>
            <w:tcW w:w="1134" w:type="dxa"/>
            <w:noWrap w:val="0"/>
            <w:vAlign w:val="top"/>
          </w:tcPr>
          <w:p>
            <w:pPr>
              <w:jc w:val="center"/>
              <w:rPr>
                <w:rFonts w:ascii="仿宋" w:hAnsi="仿宋" w:eastAsia="仿宋"/>
                <w:szCs w:val="21"/>
              </w:rPr>
            </w:pPr>
          </w:p>
        </w:tc>
        <w:tc>
          <w:tcPr>
            <w:tcW w:w="1247"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247" w:type="dxa"/>
            <w:noWrap w:val="0"/>
            <w:vAlign w:val="center"/>
          </w:tcPr>
          <w:p>
            <w:pPr>
              <w:jc w:val="center"/>
              <w:rPr>
                <w:rFonts w:ascii="仿宋" w:hAnsi="仿宋" w:eastAsia="仿宋"/>
                <w:szCs w:val="21"/>
              </w:rPr>
            </w:pPr>
          </w:p>
        </w:tc>
        <w:tc>
          <w:tcPr>
            <w:tcW w:w="567" w:type="dxa"/>
            <w:noWrap w:val="0"/>
            <w:vAlign w:val="center"/>
          </w:tcPr>
          <w:p>
            <w:pPr>
              <w:jc w:val="center"/>
              <w:rPr>
                <w:rFonts w:ascii="仿宋" w:hAnsi="仿宋" w:eastAsia="仿宋"/>
                <w:szCs w:val="21"/>
              </w:rPr>
            </w:pPr>
          </w:p>
        </w:tc>
        <w:tc>
          <w:tcPr>
            <w:tcW w:w="1530" w:type="dxa"/>
            <w:noWrap w:val="0"/>
            <w:vAlign w:val="center"/>
          </w:tcPr>
          <w:p>
            <w:pPr>
              <w:jc w:val="center"/>
              <w:rPr>
                <w:rFonts w:ascii="仿宋" w:hAnsi="仿宋" w:eastAsia="仿宋"/>
                <w:szCs w:val="21"/>
              </w:rPr>
            </w:pPr>
          </w:p>
        </w:tc>
        <w:tc>
          <w:tcPr>
            <w:tcW w:w="1481" w:type="dxa"/>
            <w:noWrap w:val="0"/>
            <w:vAlign w:val="center"/>
          </w:tcPr>
          <w:p>
            <w:pPr>
              <w:jc w:val="center"/>
              <w:rPr>
                <w:rFonts w:ascii="仿宋" w:hAnsi="仿宋" w:eastAsia="仿宋"/>
                <w:szCs w:val="21"/>
              </w:rPr>
            </w:pPr>
          </w:p>
        </w:tc>
        <w:tc>
          <w:tcPr>
            <w:tcW w:w="1383" w:type="dxa"/>
            <w:noWrap w:val="0"/>
            <w:vAlign w:val="top"/>
          </w:tcPr>
          <w:p>
            <w:pPr>
              <w:jc w:val="center"/>
              <w:rPr>
                <w:rFonts w:ascii="仿宋" w:hAnsi="仿宋" w:eastAsia="仿宋"/>
                <w:szCs w:val="21"/>
              </w:rPr>
            </w:pPr>
          </w:p>
        </w:tc>
        <w:tc>
          <w:tcPr>
            <w:tcW w:w="1134" w:type="dxa"/>
            <w:noWrap w:val="0"/>
            <w:vAlign w:val="top"/>
          </w:tcPr>
          <w:p>
            <w:pPr>
              <w:jc w:val="center"/>
              <w:rPr>
                <w:rFonts w:ascii="仿宋" w:hAnsi="仿宋" w:eastAsia="仿宋"/>
                <w:szCs w:val="21"/>
              </w:rPr>
            </w:pPr>
          </w:p>
        </w:tc>
        <w:tc>
          <w:tcPr>
            <w:tcW w:w="1247"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jc w:val="left"/>
              <w:rPr>
                <w:rFonts w:ascii="仿宋" w:hAnsi="仿宋" w:eastAsia="仿宋"/>
                <w:szCs w:val="28"/>
              </w:rPr>
            </w:pPr>
            <w:r>
              <w:rPr>
                <w:rFonts w:hint="eastAsia" w:ascii="仿宋" w:hAnsi="仿宋" w:eastAsia="仿宋"/>
                <w:szCs w:val="28"/>
              </w:rPr>
              <w:t>电解工序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247" w:type="dxa"/>
            <w:noWrap w:val="0"/>
            <w:vAlign w:val="center"/>
          </w:tcPr>
          <w:p>
            <w:pPr>
              <w:jc w:val="center"/>
              <w:rPr>
                <w:rFonts w:ascii="仿宋" w:hAnsi="仿宋" w:eastAsia="仿宋"/>
                <w:szCs w:val="21"/>
              </w:rPr>
            </w:pPr>
          </w:p>
        </w:tc>
        <w:tc>
          <w:tcPr>
            <w:tcW w:w="567" w:type="dxa"/>
            <w:noWrap w:val="0"/>
            <w:vAlign w:val="center"/>
          </w:tcPr>
          <w:p>
            <w:pPr>
              <w:jc w:val="center"/>
              <w:rPr>
                <w:rFonts w:ascii="仿宋" w:hAnsi="仿宋" w:eastAsia="仿宋"/>
                <w:szCs w:val="21"/>
              </w:rPr>
            </w:pPr>
          </w:p>
        </w:tc>
        <w:tc>
          <w:tcPr>
            <w:tcW w:w="1530" w:type="dxa"/>
            <w:noWrap w:val="0"/>
            <w:vAlign w:val="center"/>
          </w:tcPr>
          <w:p>
            <w:pPr>
              <w:jc w:val="center"/>
              <w:rPr>
                <w:rFonts w:ascii="仿宋" w:hAnsi="仿宋" w:eastAsia="仿宋"/>
                <w:szCs w:val="21"/>
              </w:rPr>
            </w:pPr>
          </w:p>
        </w:tc>
        <w:tc>
          <w:tcPr>
            <w:tcW w:w="1481" w:type="dxa"/>
            <w:noWrap w:val="0"/>
            <w:vAlign w:val="center"/>
          </w:tcPr>
          <w:p>
            <w:pPr>
              <w:jc w:val="center"/>
              <w:rPr>
                <w:rFonts w:ascii="仿宋" w:hAnsi="仿宋" w:eastAsia="仿宋"/>
                <w:szCs w:val="21"/>
              </w:rPr>
            </w:pPr>
          </w:p>
        </w:tc>
        <w:tc>
          <w:tcPr>
            <w:tcW w:w="1383" w:type="dxa"/>
            <w:noWrap w:val="0"/>
            <w:vAlign w:val="top"/>
          </w:tcPr>
          <w:p>
            <w:pPr>
              <w:jc w:val="center"/>
              <w:rPr>
                <w:rFonts w:ascii="仿宋" w:hAnsi="仿宋" w:eastAsia="仿宋"/>
                <w:szCs w:val="21"/>
              </w:rPr>
            </w:pPr>
          </w:p>
        </w:tc>
        <w:tc>
          <w:tcPr>
            <w:tcW w:w="1134" w:type="dxa"/>
            <w:noWrap w:val="0"/>
            <w:vAlign w:val="top"/>
          </w:tcPr>
          <w:p>
            <w:pPr>
              <w:jc w:val="center"/>
              <w:rPr>
                <w:rFonts w:ascii="仿宋" w:hAnsi="仿宋" w:eastAsia="仿宋"/>
                <w:szCs w:val="21"/>
              </w:rPr>
            </w:pPr>
          </w:p>
        </w:tc>
        <w:tc>
          <w:tcPr>
            <w:tcW w:w="1247"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247" w:type="dxa"/>
            <w:noWrap w:val="0"/>
            <w:vAlign w:val="center"/>
          </w:tcPr>
          <w:p>
            <w:pPr>
              <w:jc w:val="center"/>
              <w:rPr>
                <w:rFonts w:ascii="仿宋" w:hAnsi="仿宋" w:eastAsia="仿宋"/>
                <w:szCs w:val="21"/>
              </w:rPr>
            </w:pPr>
          </w:p>
        </w:tc>
        <w:tc>
          <w:tcPr>
            <w:tcW w:w="567" w:type="dxa"/>
            <w:noWrap w:val="0"/>
            <w:vAlign w:val="center"/>
          </w:tcPr>
          <w:p>
            <w:pPr>
              <w:jc w:val="center"/>
              <w:rPr>
                <w:rFonts w:ascii="仿宋" w:hAnsi="仿宋" w:eastAsia="仿宋"/>
                <w:szCs w:val="21"/>
              </w:rPr>
            </w:pPr>
          </w:p>
        </w:tc>
        <w:tc>
          <w:tcPr>
            <w:tcW w:w="1530" w:type="dxa"/>
            <w:noWrap w:val="0"/>
            <w:vAlign w:val="center"/>
          </w:tcPr>
          <w:p>
            <w:pPr>
              <w:jc w:val="center"/>
              <w:rPr>
                <w:rFonts w:ascii="仿宋" w:hAnsi="仿宋" w:eastAsia="仿宋"/>
                <w:szCs w:val="21"/>
              </w:rPr>
            </w:pPr>
          </w:p>
        </w:tc>
        <w:tc>
          <w:tcPr>
            <w:tcW w:w="1481" w:type="dxa"/>
            <w:noWrap w:val="0"/>
            <w:vAlign w:val="center"/>
          </w:tcPr>
          <w:p>
            <w:pPr>
              <w:jc w:val="center"/>
              <w:rPr>
                <w:rFonts w:ascii="仿宋" w:hAnsi="仿宋" w:eastAsia="仿宋"/>
                <w:szCs w:val="21"/>
              </w:rPr>
            </w:pPr>
          </w:p>
        </w:tc>
        <w:tc>
          <w:tcPr>
            <w:tcW w:w="1383" w:type="dxa"/>
            <w:noWrap w:val="0"/>
            <w:vAlign w:val="top"/>
          </w:tcPr>
          <w:p>
            <w:pPr>
              <w:jc w:val="center"/>
              <w:rPr>
                <w:rFonts w:ascii="仿宋" w:hAnsi="仿宋" w:eastAsia="仿宋"/>
                <w:szCs w:val="21"/>
              </w:rPr>
            </w:pPr>
          </w:p>
        </w:tc>
        <w:tc>
          <w:tcPr>
            <w:tcW w:w="1134" w:type="dxa"/>
            <w:noWrap w:val="0"/>
            <w:vAlign w:val="top"/>
          </w:tcPr>
          <w:p>
            <w:pPr>
              <w:jc w:val="center"/>
              <w:rPr>
                <w:rFonts w:ascii="仿宋" w:hAnsi="仿宋" w:eastAsia="仿宋"/>
                <w:szCs w:val="21"/>
              </w:rPr>
            </w:pPr>
          </w:p>
        </w:tc>
        <w:tc>
          <w:tcPr>
            <w:tcW w:w="1247"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noWrap w:val="0"/>
            <w:vAlign w:val="center"/>
          </w:tcPr>
          <w:p>
            <w:pPr>
              <w:jc w:val="left"/>
              <w:rPr>
                <w:rFonts w:ascii="仿宋" w:hAnsi="仿宋" w:eastAsia="仿宋"/>
                <w:szCs w:val="28"/>
              </w:rPr>
            </w:pPr>
            <w:r>
              <w:rPr>
                <w:rFonts w:hint="eastAsia" w:ascii="仿宋" w:hAnsi="仿宋" w:eastAsia="仿宋"/>
                <w:szCs w:val="28"/>
              </w:rPr>
              <w:t>精炼合金工序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247" w:type="dxa"/>
            <w:noWrap w:val="0"/>
            <w:vAlign w:val="center"/>
          </w:tcPr>
          <w:p>
            <w:pPr>
              <w:jc w:val="center"/>
              <w:rPr>
                <w:rFonts w:ascii="仿宋" w:hAnsi="仿宋" w:eastAsia="仿宋"/>
                <w:szCs w:val="21"/>
              </w:rPr>
            </w:pPr>
          </w:p>
        </w:tc>
        <w:tc>
          <w:tcPr>
            <w:tcW w:w="567" w:type="dxa"/>
            <w:noWrap w:val="0"/>
            <w:vAlign w:val="center"/>
          </w:tcPr>
          <w:p>
            <w:pPr>
              <w:jc w:val="center"/>
              <w:rPr>
                <w:rFonts w:ascii="仿宋" w:hAnsi="仿宋" w:eastAsia="仿宋"/>
                <w:szCs w:val="21"/>
              </w:rPr>
            </w:pPr>
          </w:p>
        </w:tc>
        <w:tc>
          <w:tcPr>
            <w:tcW w:w="1530" w:type="dxa"/>
            <w:noWrap w:val="0"/>
            <w:vAlign w:val="center"/>
          </w:tcPr>
          <w:p>
            <w:pPr>
              <w:jc w:val="center"/>
              <w:rPr>
                <w:rFonts w:ascii="仿宋" w:hAnsi="仿宋" w:eastAsia="仿宋"/>
                <w:szCs w:val="21"/>
              </w:rPr>
            </w:pPr>
          </w:p>
        </w:tc>
        <w:tc>
          <w:tcPr>
            <w:tcW w:w="1481" w:type="dxa"/>
            <w:noWrap w:val="0"/>
            <w:vAlign w:val="center"/>
          </w:tcPr>
          <w:p>
            <w:pPr>
              <w:jc w:val="center"/>
              <w:rPr>
                <w:rFonts w:ascii="仿宋" w:hAnsi="仿宋" w:eastAsia="仿宋"/>
                <w:szCs w:val="21"/>
              </w:rPr>
            </w:pPr>
          </w:p>
        </w:tc>
        <w:tc>
          <w:tcPr>
            <w:tcW w:w="1383" w:type="dxa"/>
            <w:noWrap w:val="0"/>
            <w:vAlign w:val="top"/>
          </w:tcPr>
          <w:p>
            <w:pPr>
              <w:jc w:val="center"/>
              <w:rPr>
                <w:rFonts w:ascii="仿宋" w:hAnsi="仿宋" w:eastAsia="仿宋"/>
                <w:szCs w:val="21"/>
              </w:rPr>
            </w:pPr>
          </w:p>
        </w:tc>
        <w:tc>
          <w:tcPr>
            <w:tcW w:w="1134" w:type="dxa"/>
            <w:noWrap w:val="0"/>
            <w:vAlign w:val="top"/>
          </w:tcPr>
          <w:p>
            <w:pPr>
              <w:jc w:val="center"/>
              <w:rPr>
                <w:rFonts w:ascii="仿宋" w:hAnsi="仿宋" w:eastAsia="仿宋"/>
                <w:szCs w:val="21"/>
              </w:rPr>
            </w:pPr>
          </w:p>
        </w:tc>
        <w:tc>
          <w:tcPr>
            <w:tcW w:w="1247"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247" w:type="dxa"/>
            <w:noWrap w:val="0"/>
            <w:vAlign w:val="center"/>
          </w:tcPr>
          <w:p>
            <w:pPr>
              <w:jc w:val="center"/>
              <w:rPr>
                <w:rFonts w:ascii="仿宋" w:hAnsi="仿宋" w:eastAsia="仿宋"/>
                <w:szCs w:val="21"/>
              </w:rPr>
            </w:pPr>
          </w:p>
        </w:tc>
        <w:tc>
          <w:tcPr>
            <w:tcW w:w="567" w:type="dxa"/>
            <w:noWrap w:val="0"/>
            <w:vAlign w:val="center"/>
          </w:tcPr>
          <w:p>
            <w:pPr>
              <w:jc w:val="center"/>
              <w:rPr>
                <w:rFonts w:ascii="仿宋" w:hAnsi="仿宋" w:eastAsia="仿宋"/>
                <w:szCs w:val="21"/>
              </w:rPr>
            </w:pPr>
          </w:p>
        </w:tc>
        <w:tc>
          <w:tcPr>
            <w:tcW w:w="1530" w:type="dxa"/>
            <w:noWrap w:val="0"/>
            <w:vAlign w:val="center"/>
          </w:tcPr>
          <w:p>
            <w:pPr>
              <w:jc w:val="center"/>
              <w:rPr>
                <w:rFonts w:ascii="仿宋" w:hAnsi="仿宋" w:eastAsia="仿宋"/>
                <w:szCs w:val="21"/>
              </w:rPr>
            </w:pPr>
          </w:p>
        </w:tc>
        <w:tc>
          <w:tcPr>
            <w:tcW w:w="1481" w:type="dxa"/>
            <w:noWrap w:val="0"/>
            <w:vAlign w:val="center"/>
          </w:tcPr>
          <w:p>
            <w:pPr>
              <w:jc w:val="center"/>
              <w:rPr>
                <w:rFonts w:ascii="仿宋" w:hAnsi="仿宋" w:eastAsia="仿宋"/>
                <w:szCs w:val="21"/>
              </w:rPr>
            </w:pPr>
          </w:p>
        </w:tc>
        <w:tc>
          <w:tcPr>
            <w:tcW w:w="1383" w:type="dxa"/>
            <w:noWrap w:val="0"/>
            <w:vAlign w:val="top"/>
          </w:tcPr>
          <w:p>
            <w:pPr>
              <w:jc w:val="center"/>
              <w:rPr>
                <w:rFonts w:ascii="仿宋" w:hAnsi="仿宋" w:eastAsia="仿宋"/>
                <w:szCs w:val="21"/>
              </w:rPr>
            </w:pPr>
          </w:p>
        </w:tc>
        <w:tc>
          <w:tcPr>
            <w:tcW w:w="1134" w:type="dxa"/>
            <w:noWrap w:val="0"/>
            <w:vAlign w:val="top"/>
          </w:tcPr>
          <w:p>
            <w:pPr>
              <w:jc w:val="center"/>
              <w:rPr>
                <w:rFonts w:ascii="仿宋" w:hAnsi="仿宋" w:eastAsia="仿宋"/>
                <w:szCs w:val="21"/>
              </w:rPr>
            </w:pPr>
          </w:p>
        </w:tc>
        <w:tc>
          <w:tcPr>
            <w:tcW w:w="1247"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w:t>
      </w:r>
      <w:r>
        <w:rPr>
          <w:rFonts w:hint="default" w:ascii="仿宋" w:hAnsi="仿宋" w:eastAsia="仿宋"/>
          <w:sz w:val="28"/>
          <w:szCs w:val="28"/>
        </w:rPr>
        <w:t>1</w:t>
      </w:r>
      <w:r>
        <w:rPr>
          <w:rFonts w:hint="eastAsia" w:ascii="仿宋" w:hAnsi="仿宋" w:eastAsia="仿宋"/>
          <w:sz w:val="28"/>
          <w:szCs w:val="28"/>
        </w:rPr>
        <w:t>-2 铅冶炼企业主要生产工序</w:t>
      </w:r>
    </w:p>
    <w:p>
      <w:pPr>
        <w:jc w:val="center"/>
        <w:rPr>
          <w:rFonts w:hint="eastAsia" w:ascii="仿宋" w:hAnsi="仿宋" w:eastAsia="仿宋"/>
          <w:sz w:val="28"/>
          <w:szCs w:val="28"/>
        </w:rPr>
      </w:pPr>
      <w:r>
        <w:rPr>
          <w:rFonts w:hint="default" w:ascii="仿宋" w:hAnsi="仿宋" w:eastAsia="仿宋" w:cs="Times New Roman"/>
          <w:kern w:val="2"/>
          <w:sz w:val="28"/>
          <w:szCs w:val="28"/>
        </w:rPr>
        <w:t>（原生铅为原料企业填写）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30"/>
        <w:gridCol w:w="709"/>
        <w:gridCol w:w="1276"/>
        <w:gridCol w:w="1276"/>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530" w:type="dxa"/>
            <w:noWrap w:val="0"/>
            <w:vAlign w:val="center"/>
          </w:tcPr>
          <w:p>
            <w:pPr>
              <w:jc w:val="center"/>
              <w:rPr>
                <w:rFonts w:ascii="仿宋" w:hAnsi="仿宋" w:eastAsia="仿宋"/>
                <w:szCs w:val="21"/>
              </w:rPr>
            </w:pPr>
            <w:r>
              <w:rPr>
                <w:rFonts w:hint="eastAsia" w:ascii="仿宋" w:hAnsi="仿宋" w:eastAsia="仿宋"/>
                <w:szCs w:val="21"/>
              </w:rPr>
              <w:t>生产装置名称</w:t>
            </w:r>
          </w:p>
        </w:tc>
        <w:tc>
          <w:tcPr>
            <w:tcW w:w="709" w:type="dxa"/>
            <w:noWrap w:val="0"/>
            <w:vAlign w:val="center"/>
          </w:tcPr>
          <w:p>
            <w:pPr>
              <w:jc w:val="center"/>
              <w:rPr>
                <w:rFonts w:ascii="仿宋" w:hAnsi="仿宋" w:eastAsia="仿宋"/>
                <w:szCs w:val="21"/>
              </w:rPr>
            </w:pPr>
            <w:r>
              <w:rPr>
                <w:rFonts w:hint="eastAsia" w:ascii="仿宋" w:hAnsi="仿宋" w:eastAsia="仿宋"/>
                <w:szCs w:val="21"/>
              </w:rPr>
              <w:t>规模</w:t>
            </w:r>
          </w:p>
        </w:tc>
        <w:tc>
          <w:tcPr>
            <w:tcW w:w="127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6"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2126" w:type="dxa"/>
            <w:noWrap w:val="0"/>
            <w:vAlign w:val="top"/>
          </w:tcPr>
          <w:p>
            <w:pPr>
              <w:jc w:val="center"/>
              <w:rPr>
                <w:rFonts w:ascii="仿宋" w:hAnsi="仿宋" w:eastAsia="仿宋"/>
                <w:szCs w:val="21"/>
              </w:rPr>
            </w:pPr>
            <w:r>
              <w:rPr>
                <w:rFonts w:hint="eastAsia" w:ascii="仿宋" w:hAnsi="仿宋" w:eastAsia="仿宋"/>
                <w:szCs w:val="28"/>
              </w:rPr>
              <w:t>吨产品综合能耗（千克标准煤/吨）</w:t>
            </w:r>
          </w:p>
        </w:tc>
        <w:tc>
          <w:tcPr>
            <w:tcW w:w="1701" w:type="dxa"/>
            <w:noWrap w:val="0"/>
            <w:vAlign w:val="top"/>
          </w:tcPr>
          <w:p>
            <w:pPr>
              <w:jc w:val="center"/>
              <w:rPr>
                <w:rFonts w:ascii="仿宋" w:hAnsi="仿宋" w:eastAsia="仿宋"/>
                <w:szCs w:val="21"/>
              </w:rPr>
            </w:pPr>
            <w:r>
              <w:rPr>
                <w:rFonts w:hint="eastAsia" w:ascii="仿宋" w:hAnsi="仿宋" w:eastAsia="仿宋"/>
                <w:szCs w:val="28"/>
              </w:rPr>
              <w:t>吨产品电耗（千瓦时/吨）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jc w:val="left"/>
              <w:rPr>
                <w:rFonts w:ascii="仿宋" w:hAnsi="仿宋" w:eastAsia="仿宋"/>
                <w:szCs w:val="21"/>
              </w:rPr>
            </w:pPr>
            <w:r>
              <w:rPr>
                <w:rFonts w:hint="eastAsia" w:ascii="仿宋" w:hAnsi="仿宋" w:eastAsia="仿宋"/>
                <w:szCs w:val="28"/>
              </w:rPr>
              <w:t>粗铅工艺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530" w:type="dxa"/>
            <w:noWrap w:val="0"/>
            <w:vAlign w:val="center"/>
          </w:tcPr>
          <w:p>
            <w:pPr>
              <w:jc w:val="center"/>
              <w:rPr>
                <w:rFonts w:ascii="仿宋" w:hAnsi="仿宋" w:eastAsia="仿宋"/>
                <w:szCs w:val="21"/>
              </w:rPr>
            </w:pPr>
          </w:p>
        </w:tc>
        <w:tc>
          <w:tcPr>
            <w:tcW w:w="709"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2126" w:type="dxa"/>
            <w:noWrap w:val="0"/>
            <w:vAlign w:val="top"/>
          </w:tcPr>
          <w:p>
            <w:pPr>
              <w:jc w:val="center"/>
              <w:rPr>
                <w:rFonts w:ascii="仿宋" w:hAnsi="仿宋" w:eastAsia="仿宋"/>
                <w:szCs w:val="21"/>
              </w:rPr>
            </w:pPr>
          </w:p>
        </w:tc>
        <w:tc>
          <w:tcPr>
            <w:tcW w:w="1701"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530" w:type="dxa"/>
            <w:noWrap w:val="0"/>
            <w:vAlign w:val="center"/>
          </w:tcPr>
          <w:p>
            <w:pPr>
              <w:jc w:val="center"/>
              <w:rPr>
                <w:rFonts w:ascii="仿宋" w:hAnsi="仿宋" w:eastAsia="仿宋"/>
                <w:szCs w:val="21"/>
              </w:rPr>
            </w:pPr>
          </w:p>
        </w:tc>
        <w:tc>
          <w:tcPr>
            <w:tcW w:w="709"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2126" w:type="dxa"/>
            <w:noWrap w:val="0"/>
            <w:vAlign w:val="top"/>
          </w:tcPr>
          <w:p>
            <w:pPr>
              <w:jc w:val="center"/>
              <w:rPr>
                <w:rFonts w:ascii="仿宋" w:hAnsi="仿宋" w:eastAsia="仿宋"/>
                <w:szCs w:val="21"/>
              </w:rPr>
            </w:pPr>
          </w:p>
        </w:tc>
        <w:tc>
          <w:tcPr>
            <w:tcW w:w="1701"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jc w:val="left"/>
              <w:rPr>
                <w:rFonts w:ascii="仿宋" w:hAnsi="仿宋" w:eastAsia="仿宋"/>
                <w:szCs w:val="21"/>
              </w:rPr>
            </w:pPr>
            <w:r>
              <w:rPr>
                <w:rFonts w:hint="eastAsia" w:ascii="仿宋" w:hAnsi="仿宋" w:eastAsia="仿宋"/>
                <w:szCs w:val="28"/>
              </w:rPr>
              <w:t>铅电解精炼工序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530" w:type="dxa"/>
            <w:noWrap w:val="0"/>
            <w:vAlign w:val="center"/>
          </w:tcPr>
          <w:p>
            <w:pPr>
              <w:jc w:val="center"/>
              <w:rPr>
                <w:rFonts w:ascii="仿宋" w:hAnsi="仿宋" w:eastAsia="仿宋"/>
                <w:szCs w:val="21"/>
              </w:rPr>
            </w:pPr>
          </w:p>
        </w:tc>
        <w:tc>
          <w:tcPr>
            <w:tcW w:w="709"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2126" w:type="dxa"/>
            <w:noWrap w:val="0"/>
            <w:vAlign w:val="top"/>
          </w:tcPr>
          <w:p>
            <w:pPr>
              <w:jc w:val="center"/>
              <w:rPr>
                <w:rFonts w:ascii="仿宋" w:hAnsi="仿宋" w:eastAsia="仿宋"/>
                <w:szCs w:val="21"/>
              </w:rPr>
            </w:pPr>
          </w:p>
        </w:tc>
        <w:tc>
          <w:tcPr>
            <w:tcW w:w="1701"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530" w:type="dxa"/>
            <w:noWrap w:val="0"/>
            <w:vAlign w:val="center"/>
          </w:tcPr>
          <w:p>
            <w:pPr>
              <w:jc w:val="center"/>
              <w:rPr>
                <w:rFonts w:ascii="仿宋" w:hAnsi="仿宋" w:eastAsia="仿宋"/>
                <w:szCs w:val="21"/>
              </w:rPr>
            </w:pPr>
          </w:p>
        </w:tc>
        <w:tc>
          <w:tcPr>
            <w:tcW w:w="709"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2126" w:type="dxa"/>
            <w:noWrap w:val="0"/>
            <w:vAlign w:val="top"/>
          </w:tcPr>
          <w:p>
            <w:pPr>
              <w:jc w:val="center"/>
              <w:rPr>
                <w:rFonts w:ascii="仿宋" w:hAnsi="仿宋" w:eastAsia="仿宋"/>
                <w:szCs w:val="21"/>
              </w:rPr>
            </w:pPr>
          </w:p>
        </w:tc>
        <w:tc>
          <w:tcPr>
            <w:tcW w:w="1701"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noWrap w:val="0"/>
            <w:vAlign w:val="center"/>
          </w:tcPr>
          <w:p>
            <w:pPr>
              <w:jc w:val="left"/>
              <w:rPr>
                <w:rFonts w:ascii="仿宋" w:hAnsi="仿宋" w:eastAsia="仿宋"/>
                <w:szCs w:val="21"/>
              </w:rPr>
            </w:pPr>
            <w:r>
              <w:rPr>
                <w:rFonts w:hint="eastAsia" w:ascii="仿宋" w:hAnsi="仿宋" w:eastAsia="仿宋"/>
                <w:szCs w:val="21"/>
              </w:rPr>
              <w:t>铅冶炼工艺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530" w:type="dxa"/>
            <w:noWrap w:val="0"/>
            <w:vAlign w:val="center"/>
          </w:tcPr>
          <w:p>
            <w:pPr>
              <w:jc w:val="center"/>
              <w:rPr>
                <w:rFonts w:ascii="仿宋" w:hAnsi="仿宋" w:eastAsia="仿宋"/>
                <w:szCs w:val="21"/>
              </w:rPr>
            </w:pPr>
          </w:p>
        </w:tc>
        <w:tc>
          <w:tcPr>
            <w:tcW w:w="709"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2126" w:type="dxa"/>
            <w:noWrap w:val="0"/>
            <w:vAlign w:val="top"/>
          </w:tcPr>
          <w:p>
            <w:pPr>
              <w:jc w:val="center"/>
              <w:rPr>
                <w:rFonts w:ascii="仿宋" w:hAnsi="仿宋" w:eastAsia="仿宋"/>
                <w:szCs w:val="21"/>
              </w:rPr>
            </w:pPr>
          </w:p>
        </w:tc>
        <w:tc>
          <w:tcPr>
            <w:tcW w:w="1701"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530" w:type="dxa"/>
            <w:noWrap w:val="0"/>
            <w:vAlign w:val="center"/>
          </w:tcPr>
          <w:p>
            <w:pPr>
              <w:jc w:val="center"/>
              <w:rPr>
                <w:rFonts w:ascii="仿宋" w:hAnsi="仿宋" w:eastAsia="仿宋"/>
                <w:szCs w:val="21"/>
              </w:rPr>
            </w:pPr>
          </w:p>
        </w:tc>
        <w:tc>
          <w:tcPr>
            <w:tcW w:w="709"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1276" w:type="dxa"/>
            <w:noWrap w:val="0"/>
            <w:vAlign w:val="center"/>
          </w:tcPr>
          <w:p>
            <w:pPr>
              <w:jc w:val="center"/>
              <w:rPr>
                <w:rFonts w:ascii="仿宋" w:hAnsi="仿宋" w:eastAsia="仿宋"/>
                <w:szCs w:val="21"/>
              </w:rPr>
            </w:pPr>
          </w:p>
        </w:tc>
        <w:tc>
          <w:tcPr>
            <w:tcW w:w="2126" w:type="dxa"/>
            <w:noWrap w:val="0"/>
            <w:vAlign w:val="top"/>
          </w:tcPr>
          <w:p>
            <w:pPr>
              <w:jc w:val="center"/>
              <w:rPr>
                <w:rFonts w:ascii="仿宋" w:hAnsi="仿宋" w:eastAsia="仿宋"/>
                <w:szCs w:val="21"/>
              </w:rPr>
            </w:pPr>
          </w:p>
        </w:tc>
        <w:tc>
          <w:tcPr>
            <w:tcW w:w="1701"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表</w:t>
      </w:r>
      <w:r>
        <w:rPr>
          <w:rFonts w:hint="default" w:ascii="仿宋" w:hAnsi="仿宋" w:eastAsia="仿宋"/>
          <w:sz w:val="28"/>
          <w:szCs w:val="28"/>
        </w:rPr>
        <w:t>2</w:t>
      </w:r>
      <w:r>
        <w:rPr>
          <w:rFonts w:hint="eastAsia" w:ascii="仿宋" w:hAnsi="仿宋" w:eastAsia="仿宋"/>
          <w:sz w:val="28"/>
          <w:szCs w:val="28"/>
        </w:rPr>
        <w:t>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805"/>
        <w:gridCol w:w="1276"/>
        <w:gridCol w:w="95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实施时间</w:t>
            </w: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总投资（万元）</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节能效果</w:t>
            </w:r>
          </w:p>
          <w:p>
            <w:pPr>
              <w:widowControl/>
              <w:jc w:val="left"/>
              <w:rPr>
                <w:rFonts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r>
    </w:tbl>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表</w:t>
      </w:r>
      <w:r>
        <w:rPr>
          <w:rFonts w:hint="default" w:ascii="仿宋" w:hAnsi="仿宋" w:eastAsia="仿宋"/>
          <w:sz w:val="28"/>
          <w:szCs w:val="28"/>
        </w:rPr>
        <w:t>3</w:t>
      </w:r>
      <w:r>
        <w:rPr>
          <w:rFonts w:hint="eastAsia" w:ascii="仿宋" w:hAnsi="仿宋" w:eastAsia="仿宋"/>
          <w:sz w:val="28"/>
          <w:szCs w:val="28"/>
        </w:rPr>
        <w:t>企业主要用电设备表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345"/>
        <w:gridCol w:w="567"/>
        <w:gridCol w:w="1276"/>
        <w:gridCol w:w="70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1345"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567"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1276"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646"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1345"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276"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646"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1345"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276"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646"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1345"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276"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646"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1345"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276"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646"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离心机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1345"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276"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646"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1345"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276"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646"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1345"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276"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646"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1345"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276"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646" w:type="dxa"/>
            <w:noWrap w:val="0"/>
            <w:vAlign w:val="top"/>
          </w:tcPr>
          <w:p>
            <w:pPr>
              <w:widowControl/>
              <w:jc w:val="left"/>
              <w:rPr>
                <w:rFonts w:ascii="仿宋" w:hAnsi="仿宋" w:eastAsia="仿宋"/>
                <w:szCs w:val="21"/>
              </w:rPr>
            </w:pPr>
          </w:p>
        </w:tc>
      </w:tr>
    </w:tbl>
    <w:p>
      <w:pPr>
        <w:rPr>
          <w:rFonts w:ascii="仿宋_GB2312" w:hAnsi="仿宋_GB2312" w:eastAsia="仿宋_GB2312"/>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jc w:val="center"/>
        <w:rPr>
          <w:rFonts w:ascii="仿宋" w:hAnsi="仿宋" w:eastAsia="仿宋"/>
          <w:sz w:val="28"/>
          <w:szCs w:val="28"/>
        </w:rPr>
      </w:pPr>
      <w:r>
        <w:rPr>
          <w:rFonts w:hint="eastAsia" w:ascii="仿宋" w:hAnsi="仿宋" w:eastAsia="仿宋"/>
          <w:sz w:val="28"/>
          <w:szCs w:val="28"/>
        </w:rPr>
        <w:t>表</w:t>
      </w:r>
      <w:r>
        <w:rPr>
          <w:rFonts w:hint="default" w:ascii="仿宋" w:hAnsi="仿宋" w:eastAsia="仿宋"/>
          <w:sz w:val="28"/>
          <w:szCs w:val="28"/>
        </w:rPr>
        <w:t>4</w:t>
      </w:r>
      <w:r>
        <w:rPr>
          <w:rFonts w:hint="eastAsia" w:ascii="仿宋" w:hAnsi="仿宋" w:eastAsia="仿宋"/>
          <w:sz w:val="28"/>
          <w:szCs w:val="28"/>
        </w:rPr>
        <w:t>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center"/>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center"/>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center"/>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center"/>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center"/>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center"/>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center"/>
              <w:rPr>
                <w:rFonts w:ascii="仿宋" w:hAnsi="仿宋" w:eastAsia="仿宋"/>
                <w:szCs w:val="28"/>
              </w:rPr>
            </w:pPr>
          </w:p>
        </w:tc>
        <w:tc>
          <w:tcPr>
            <w:tcW w:w="2595" w:type="dxa"/>
            <w:vMerge w:val="continue"/>
            <w:noWrap w:val="0"/>
            <w:vAlign w:val="top"/>
          </w:tcPr>
          <w:p>
            <w:pPr>
              <w:widowControl/>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焦炭消耗总量：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b/>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b/>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b/>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3</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立方米/吨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9</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9.1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9.2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077" w:type="dxa"/>
            <w:gridSpan w:val="6"/>
            <w:noWrap w:val="0"/>
            <w:vAlign w:val="top"/>
          </w:tcPr>
          <w:p>
            <w:pPr>
              <w:widowControl/>
              <w:jc w:val="left"/>
              <w:rPr>
                <w:rFonts w:ascii="仿宋" w:hAnsi="仿宋" w:eastAsia="仿宋"/>
                <w:szCs w:val="28"/>
              </w:rPr>
            </w:pPr>
            <w:r>
              <w:rPr>
                <w:rFonts w:hint="eastAsia" w:ascii="仿宋" w:hAnsi="仿宋" w:eastAsia="仿宋"/>
                <w:szCs w:val="28"/>
              </w:rPr>
              <w:t>注：</w:t>
            </w:r>
            <w:r>
              <w:rPr>
                <w:rFonts w:hint="eastAsia" w:ascii="仿宋" w:hAnsi="仿宋" w:eastAsia="仿宋"/>
              </w:rPr>
              <w:t>再生铅企业填写序号3至9，原生铅企业填全表。</w:t>
            </w:r>
          </w:p>
        </w:tc>
      </w:tr>
    </w:tbl>
    <w:p>
      <w:r>
        <w:rPr>
          <w:rFonts w:ascii="仿宋" w:hAnsi="仿宋" w:eastAsia="仿宋"/>
        </w:rPr>
        <w:t>注：1</w:t>
      </w:r>
      <w:r>
        <w:rPr>
          <w:rFonts w:hint="eastAsia" w:ascii="仿宋" w:hAnsi="仿宋" w:eastAsia="仿宋"/>
        </w:rPr>
        <w:t>.</w:t>
      </w:r>
      <w:r>
        <w:rPr>
          <w:rFonts w:ascii="仿宋" w:hAnsi="仿宋" w:eastAsia="仿宋"/>
        </w:rPr>
        <w:t>说明能效对标所参照的能耗限额标准和能源系统边界</w:t>
      </w:r>
      <w:r>
        <w:rPr>
          <w:rFonts w:hint="eastAsia" w:ascii="仿宋" w:hAnsi="仿宋" w:eastAsia="仿宋"/>
        </w:rPr>
        <w:t>；</w:t>
      </w:r>
      <w:r>
        <w:rPr>
          <w:rFonts w:ascii="仿宋" w:hAnsi="仿宋" w:eastAsia="仿宋"/>
        </w:rPr>
        <w:t>2.上一年度有大修、非正常停机等情况应注明。</w:t>
      </w:r>
    </w:p>
    <w:p>
      <w:pPr>
        <w:widowControl/>
        <w:jc w:val="left"/>
        <w:outlineLvl w:val="0"/>
        <w:rPr>
          <w:rFonts w:hint="eastAsia" w:ascii="黑体" w:hAnsi="黑体" w:eastAsia="黑体" w:cs="黑体"/>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eastAsia" w:ascii="黑体" w:hAnsi="黑体" w:eastAsia="黑体" w:cs="黑体"/>
          <w:b w:val="0"/>
          <w:bCs/>
          <w:color w:val="000000"/>
          <w:sz w:val="32"/>
          <w:szCs w:val="21"/>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7</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lang w:val="en-US" w:eastAsia="zh-CN"/>
        </w:rPr>
        <w:t>锌冶炼</w:t>
      </w:r>
      <w:r>
        <w:rPr>
          <w:rFonts w:hint="eastAsia" w:ascii="黑体" w:hAnsi="黑体" w:eastAsia="黑体" w:cs="黑体"/>
          <w:b w:val="0"/>
          <w:bCs/>
          <w:sz w:val="36"/>
        </w:rPr>
        <w:t>行业能源使用情况详表</w:t>
      </w:r>
    </w:p>
    <w:p>
      <w:pPr>
        <w:jc w:val="center"/>
        <w:rPr>
          <w:rFonts w:hint="eastAsia" w:ascii="仿宋" w:hAnsi="仿宋" w:eastAsia="仿宋"/>
          <w:sz w:val="28"/>
          <w:szCs w:val="28"/>
        </w:rPr>
      </w:pPr>
      <w:r>
        <w:rPr>
          <w:rFonts w:hint="eastAsia" w:ascii="仿宋" w:hAnsi="仿宋" w:eastAsia="仿宋"/>
          <w:sz w:val="28"/>
          <w:szCs w:val="28"/>
        </w:rPr>
        <w:t>表1</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锌</w:t>
      </w:r>
      <w:r>
        <w:rPr>
          <w:rFonts w:hint="eastAsia" w:ascii="仿宋" w:hAnsi="仿宋" w:eastAsia="仿宋"/>
          <w:sz w:val="28"/>
          <w:szCs w:val="28"/>
        </w:rPr>
        <w:t>冶炼企业主要生产线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1779"/>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5" w:type="dxa"/>
            <w:noWrap w:val="0"/>
            <w:vAlign w:val="center"/>
          </w:tcPr>
          <w:p>
            <w:pPr>
              <w:ind w:right="731" w:rightChars="348"/>
              <w:jc w:val="center"/>
              <w:rPr>
                <w:rFonts w:ascii="仿宋" w:hAnsi="仿宋" w:eastAsia="仿宋"/>
                <w:szCs w:val="21"/>
              </w:rPr>
            </w:pPr>
            <w:r>
              <w:rPr>
                <w:rFonts w:hint="eastAsia" w:ascii="仿宋" w:hAnsi="仿宋" w:eastAsia="仿宋"/>
                <w:szCs w:val="21"/>
              </w:rPr>
              <w:t>生产装置名称</w:t>
            </w:r>
          </w:p>
        </w:tc>
        <w:tc>
          <w:tcPr>
            <w:tcW w:w="1779"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8"/>
              </w:rPr>
              <w:t>吨</w:t>
            </w:r>
            <w:r>
              <w:rPr>
                <w:rFonts w:hint="eastAsia" w:ascii="仿宋" w:hAnsi="仿宋" w:eastAsia="仿宋"/>
                <w:szCs w:val="28"/>
                <w:lang w:eastAsia="zh-CN"/>
              </w:rPr>
              <w:t>产品</w:t>
            </w:r>
            <w:r>
              <w:rPr>
                <w:rFonts w:hint="eastAsia" w:ascii="仿宋" w:hAnsi="仿宋" w:eastAsia="仿宋"/>
                <w:szCs w:val="28"/>
              </w:rPr>
              <w:t>综合能耗（千克标准煤</w:t>
            </w:r>
            <w:r>
              <w:rPr>
                <w:rFonts w:hint="eastAsia" w:ascii="仿宋" w:hAnsi="仿宋" w:eastAsia="仿宋"/>
                <w:szCs w:val="28"/>
                <w:lang w:val="en-US" w:eastAsia="zh-CN"/>
              </w:rPr>
              <w:t>/吨</w:t>
            </w:r>
            <w:r>
              <w:rPr>
                <w:rFonts w:hint="eastAsia" w:ascii="仿宋" w:hAnsi="仿宋" w:eastAsia="仿宋"/>
                <w:szCs w:val="28"/>
              </w:rPr>
              <w:t>）</w:t>
            </w:r>
          </w:p>
        </w:tc>
        <w:tc>
          <w:tcPr>
            <w:tcW w:w="1409" w:type="dxa"/>
            <w:noWrap w:val="0"/>
            <w:vAlign w:val="top"/>
          </w:tcPr>
          <w:p>
            <w:pPr>
              <w:jc w:val="center"/>
              <w:rPr>
                <w:rFonts w:ascii="仿宋" w:hAnsi="仿宋" w:eastAsia="仿宋"/>
                <w:szCs w:val="21"/>
              </w:rPr>
            </w:pPr>
            <w:r>
              <w:rPr>
                <w:rFonts w:hint="eastAsia" w:ascii="仿宋" w:hAnsi="仿宋" w:eastAsia="仿宋"/>
                <w:szCs w:val="28"/>
              </w:rPr>
              <w:t>吨</w:t>
            </w:r>
            <w:r>
              <w:rPr>
                <w:rFonts w:hint="eastAsia" w:ascii="仿宋" w:hAnsi="仿宋" w:eastAsia="仿宋"/>
                <w:szCs w:val="28"/>
                <w:lang w:eastAsia="zh-CN"/>
              </w:rPr>
              <w:t>产品</w:t>
            </w:r>
            <w:r>
              <w:rPr>
                <w:rFonts w:hint="eastAsia" w:ascii="仿宋" w:hAnsi="仿宋" w:eastAsia="仿宋"/>
                <w:szCs w:val="28"/>
              </w:rPr>
              <w:t>电耗（千瓦时</w:t>
            </w:r>
            <w:r>
              <w:rPr>
                <w:rFonts w:hint="eastAsia" w:ascii="仿宋" w:hAnsi="仿宋" w:eastAsia="仿宋"/>
                <w:szCs w:val="28"/>
                <w:lang w:val="en-US" w:eastAsia="zh-CN"/>
              </w:rPr>
              <w:t>/吨</w:t>
            </w:r>
            <w:r>
              <w:rPr>
                <w:rFonts w:hint="eastAsia" w:ascii="仿宋" w:hAnsi="仿宋" w:eastAsia="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noWrap w:val="0"/>
            <w:vAlign w:val="center"/>
          </w:tcPr>
          <w:p>
            <w:pPr>
              <w:jc w:val="left"/>
              <w:rPr>
                <w:rFonts w:hint="eastAsia" w:ascii="仿宋" w:hAnsi="仿宋" w:eastAsia="仿宋"/>
                <w:szCs w:val="21"/>
                <w:lang w:eastAsia="zh-CN"/>
              </w:rPr>
            </w:pPr>
            <w:r>
              <w:rPr>
                <w:rFonts w:hint="eastAsia" w:ascii="仿宋" w:hAnsi="仿宋" w:eastAsia="仿宋"/>
                <w:szCs w:val="21"/>
                <w:lang w:eastAsia="zh-CN"/>
              </w:rPr>
              <w:t>湿法炼锌工艺（精矿</w:t>
            </w:r>
            <w:r>
              <w:rPr>
                <w:rFonts w:hint="eastAsia" w:ascii="仿宋" w:hAnsi="仿宋" w:eastAsia="仿宋"/>
                <w:szCs w:val="21"/>
                <w:lang w:val="en-US" w:eastAsia="zh-CN"/>
              </w:rPr>
              <w:t>-电锌</w:t>
            </w:r>
            <w:r>
              <w:rPr>
                <w:rFonts w:hint="eastAsia" w:ascii="仿宋" w:hAnsi="仿宋" w:eastAsia="仿宋"/>
                <w:szCs w:val="21"/>
                <w:lang w:eastAsia="zh-CN"/>
              </w:rPr>
              <w:t>）（无浸出渣处理工序）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1779"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1779"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noWrap w:val="0"/>
            <w:vAlign w:val="center"/>
          </w:tcPr>
          <w:p>
            <w:pPr>
              <w:jc w:val="left"/>
              <w:rPr>
                <w:rFonts w:hint="eastAsia" w:ascii="仿宋" w:hAnsi="仿宋" w:eastAsia="仿宋"/>
                <w:szCs w:val="21"/>
                <w:lang w:eastAsia="zh-CN"/>
              </w:rPr>
            </w:pPr>
            <w:r>
              <w:rPr>
                <w:rFonts w:hint="eastAsia" w:ascii="仿宋" w:hAnsi="仿宋" w:eastAsia="仿宋"/>
                <w:szCs w:val="21"/>
                <w:lang w:eastAsia="zh-CN"/>
              </w:rPr>
              <w:t>湿法炼锌工艺（精矿</w:t>
            </w:r>
            <w:r>
              <w:rPr>
                <w:rFonts w:hint="eastAsia" w:ascii="仿宋" w:hAnsi="仿宋" w:eastAsia="仿宋"/>
                <w:szCs w:val="21"/>
                <w:lang w:val="en-US" w:eastAsia="zh-CN"/>
              </w:rPr>
              <w:t>-电锌</w:t>
            </w:r>
            <w:r>
              <w:rPr>
                <w:rFonts w:hint="eastAsia" w:ascii="仿宋" w:hAnsi="仿宋" w:eastAsia="仿宋"/>
                <w:szCs w:val="21"/>
                <w:lang w:eastAsia="zh-CN"/>
              </w:rPr>
              <w:t>）（含浸出渣处理工序）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1775" w:type="dxa"/>
            <w:noWrap w:val="0"/>
            <w:vAlign w:val="center"/>
          </w:tcPr>
          <w:p>
            <w:pPr>
              <w:jc w:val="center"/>
              <w:rPr>
                <w:rFonts w:ascii="仿宋" w:hAnsi="仿宋" w:eastAsia="仿宋"/>
                <w:szCs w:val="21"/>
              </w:rPr>
            </w:pPr>
          </w:p>
        </w:tc>
        <w:tc>
          <w:tcPr>
            <w:tcW w:w="1779"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1775" w:type="dxa"/>
            <w:noWrap w:val="0"/>
            <w:vAlign w:val="center"/>
          </w:tcPr>
          <w:p>
            <w:pPr>
              <w:jc w:val="center"/>
              <w:rPr>
                <w:rFonts w:ascii="仿宋" w:hAnsi="仿宋" w:eastAsia="仿宋"/>
                <w:szCs w:val="21"/>
              </w:rPr>
            </w:pPr>
          </w:p>
        </w:tc>
        <w:tc>
          <w:tcPr>
            <w:tcW w:w="1779"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r>
        <w:rPr>
          <w:rFonts w:hint="eastAsia" w:ascii="仿宋" w:hAnsi="仿宋" w:eastAsia="仿宋"/>
          <w:sz w:val="28"/>
          <w:szCs w:val="28"/>
        </w:rPr>
        <w:t>表2</w:t>
      </w:r>
      <w:r>
        <w:rPr>
          <w:rFonts w:hint="eastAsia" w:ascii="仿宋" w:hAnsi="仿宋" w:eastAsia="仿宋"/>
          <w:sz w:val="28"/>
          <w:szCs w:val="28"/>
          <w:lang w:val="en-US" w:eastAsia="zh-CN"/>
        </w:rPr>
        <w:t xml:space="preserve"> </w:t>
      </w:r>
      <w:r>
        <w:rPr>
          <w:rFonts w:hint="eastAsia" w:ascii="仿宋" w:hAnsi="仿宋" w:eastAsia="仿宋"/>
          <w:sz w:val="28"/>
          <w:szCs w:val="28"/>
        </w:rPr>
        <w:t>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ascii="仿宋" w:hAnsi="仿宋" w:eastAsia="仿宋"/>
          <w:sz w:val="28"/>
          <w:szCs w:val="28"/>
        </w:rPr>
      </w:pPr>
      <w:r>
        <w:rPr>
          <w:rFonts w:hint="eastAsia" w:ascii="仿宋" w:hAnsi="仿宋" w:eastAsia="仿宋"/>
          <w:sz w:val="28"/>
          <w:szCs w:val="28"/>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hint="eastAsia" w:ascii="仿宋" w:hAnsi="仿宋" w:eastAsia="仿宋"/>
                <w:szCs w:val="21"/>
                <w:lang w:eastAsia="zh-CN"/>
              </w:rPr>
            </w:pPr>
            <w:r>
              <w:rPr>
                <w:rFonts w:hint="eastAsia" w:ascii="仿宋" w:hAnsi="仿宋" w:eastAsia="仿宋"/>
                <w:szCs w:val="21"/>
                <w:lang w:eastAsia="zh-CN"/>
              </w:rPr>
              <w:t>压滤机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jc w:val="both"/>
        <w:rPr>
          <w:rFonts w:hint="eastAsia" w:ascii="仿宋" w:hAnsi="仿宋" w:eastAsia="仿宋"/>
          <w:sz w:val="28"/>
          <w:szCs w:val="28"/>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w:t>
      </w:r>
      <w:r>
        <w:rPr>
          <w:rFonts w:hint="eastAsia" w:ascii="仿宋" w:hAnsi="仿宋" w:eastAsia="仿宋"/>
          <w:sz w:val="28"/>
          <w:szCs w:val="28"/>
          <w:lang w:val="en-US" w:eastAsia="zh-CN"/>
        </w:rPr>
        <w:t xml:space="preserve"> </w:t>
      </w:r>
      <w:r>
        <w:rPr>
          <w:rFonts w:hint="eastAsia" w:ascii="仿宋" w:hAnsi="仿宋" w:eastAsia="仿宋"/>
          <w:sz w:val="28"/>
          <w:szCs w:val="28"/>
        </w:rPr>
        <w:t>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b/>
                <w:szCs w:val="28"/>
                <w:lang w:val="en-US" w:eastAsia="zh-CN"/>
              </w:rPr>
            </w:pPr>
            <w:r>
              <w:rPr>
                <w:rFonts w:hint="eastAsia" w:ascii="仿宋" w:hAnsi="仿宋" w:eastAsia="仿宋"/>
                <w:b/>
                <w:szCs w:val="28"/>
                <w:lang w:val="en-US" w:eastAsia="zh-CN"/>
              </w:rPr>
              <w:t>2</w:t>
            </w:r>
          </w:p>
        </w:tc>
        <w:tc>
          <w:tcPr>
            <w:tcW w:w="4388" w:type="dxa"/>
            <w:noWrap w:val="0"/>
            <w:vAlign w:val="top"/>
          </w:tcPr>
          <w:p>
            <w:pPr>
              <w:widowControl/>
              <w:jc w:val="left"/>
              <w:rPr>
                <w:rFonts w:hint="eastAsia" w:ascii="仿宋" w:hAnsi="仿宋" w:eastAsia="仿宋"/>
                <w:b/>
                <w:szCs w:val="28"/>
              </w:rPr>
            </w:pPr>
            <w:r>
              <w:rPr>
                <w:rFonts w:hint="eastAsia" w:ascii="仿宋" w:hAnsi="仿宋" w:eastAsia="仿宋"/>
                <w:b/>
                <w:szCs w:val="28"/>
              </w:rPr>
              <w:t>焦炭</w:t>
            </w:r>
            <w:r>
              <w:rPr>
                <w:rFonts w:hint="eastAsia" w:ascii="仿宋" w:hAnsi="仿宋" w:eastAsia="仿宋"/>
                <w:b/>
                <w:szCs w:val="28"/>
                <w:lang w:val="en-US" w:eastAsia="zh-CN"/>
              </w:rPr>
              <w:t>/焦粒</w:t>
            </w:r>
            <w:r>
              <w:rPr>
                <w:rFonts w:hint="eastAsia" w:ascii="仿宋" w:hAnsi="仿宋" w:eastAsia="仿宋"/>
                <w:b/>
                <w:szCs w:val="28"/>
              </w:rPr>
              <w:t>消耗总量：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b/>
                <w:szCs w:val="28"/>
              </w:rPr>
            </w:pPr>
            <w:r>
              <w:rPr>
                <w:rFonts w:hint="eastAsia" w:ascii="仿宋" w:hAnsi="仿宋" w:eastAsia="仿宋"/>
                <w:szCs w:val="28"/>
                <w:lang w:val="en-US" w:eastAsia="zh-CN"/>
              </w:rPr>
              <w:t>2</w:t>
            </w:r>
            <w:r>
              <w:rPr>
                <w:rFonts w:hint="eastAsia" w:ascii="仿宋" w:hAnsi="仿宋" w:eastAsia="仿宋"/>
                <w:szCs w:val="28"/>
              </w:rPr>
              <w:t>.1</w:t>
            </w:r>
          </w:p>
        </w:tc>
        <w:tc>
          <w:tcPr>
            <w:tcW w:w="4388" w:type="dxa"/>
            <w:noWrap w:val="0"/>
            <w:vAlign w:val="top"/>
          </w:tcPr>
          <w:p>
            <w:pPr>
              <w:widowControl/>
              <w:ind w:firstLine="210" w:firstLineChars="100"/>
              <w:jc w:val="left"/>
              <w:rPr>
                <w:rFonts w:hint="eastAsia" w:ascii="仿宋" w:hAnsi="仿宋" w:eastAsia="仿宋"/>
                <w:b/>
                <w:szCs w:val="28"/>
              </w:rPr>
            </w:pPr>
            <w:r>
              <w:rPr>
                <w:rFonts w:hint="eastAsia" w:ascii="仿宋" w:hAnsi="仿宋" w:eastAsia="仿宋"/>
                <w:szCs w:val="28"/>
              </w:rPr>
              <w:t>其中：全年输入总量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b/>
                <w:szCs w:val="28"/>
              </w:rPr>
            </w:pPr>
            <w:r>
              <w:rPr>
                <w:rFonts w:hint="eastAsia" w:ascii="仿宋" w:hAnsi="仿宋" w:eastAsia="仿宋"/>
                <w:szCs w:val="28"/>
                <w:lang w:val="en-US" w:eastAsia="zh-CN"/>
              </w:rPr>
              <w:t>2</w:t>
            </w:r>
            <w:r>
              <w:rPr>
                <w:rFonts w:hint="eastAsia" w:ascii="仿宋" w:hAnsi="仿宋" w:eastAsia="仿宋"/>
                <w:szCs w:val="28"/>
              </w:rPr>
              <w:t>.2</w:t>
            </w:r>
          </w:p>
        </w:tc>
        <w:tc>
          <w:tcPr>
            <w:tcW w:w="4388" w:type="dxa"/>
            <w:noWrap w:val="0"/>
            <w:vAlign w:val="top"/>
          </w:tcPr>
          <w:p>
            <w:pPr>
              <w:widowControl/>
              <w:ind w:firstLine="840" w:firstLineChars="400"/>
              <w:jc w:val="left"/>
              <w:rPr>
                <w:rFonts w:hint="eastAsia" w:ascii="仿宋" w:hAnsi="仿宋" w:eastAsia="仿宋"/>
                <w:b/>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b/>
                <w:szCs w:val="28"/>
              </w:rPr>
            </w:pPr>
            <w:r>
              <w:rPr>
                <w:rFonts w:hint="eastAsia" w:ascii="仿宋" w:hAnsi="仿宋" w:eastAsia="仿宋"/>
                <w:szCs w:val="28"/>
                <w:lang w:val="en-US" w:eastAsia="zh-CN"/>
              </w:rPr>
              <w:t>2</w:t>
            </w:r>
            <w:r>
              <w:rPr>
                <w:rFonts w:hint="eastAsia" w:ascii="仿宋" w:hAnsi="仿宋" w:eastAsia="仿宋"/>
                <w:szCs w:val="28"/>
              </w:rPr>
              <w:t>.3</w:t>
            </w:r>
          </w:p>
        </w:tc>
        <w:tc>
          <w:tcPr>
            <w:tcW w:w="4388" w:type="dxa"/>
            <w:noWrap w:val="0"/>
            <w:vAlign w:val="top"/>
          </w:tcPr>
          <w:p>
            <w:pPr>
              <w:widowControl/>
              <w:ind w:firstLine="840" w:firstLineChars="400"/>
              <w:jc w:val="left"/>
              <w:rPr>
                <w:rFonts w:hint="eastAsia" w:ascii="仿宋" w:hAnsi="仿宋" w:eastAsia="仿宋"/>
                <w:b/>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b/>
                <w:szCs w:val="28"/>
                <w:lang w:eastAsia="zh-CN"/>
              </w:rPr>
            </w:pPr>
            <w:r>
              <w:rPr>
                <w:rFonts w:hint="eastAsia" w:ascii="仿宋" w:hAnsi="仿宋" w:eastAsia="仿宋"/>
                <w:b/>
                <w:szCs w:val="28"/>
                <w:lang w:val="en-US" w:eastAsia="zh-CN"/>
              </w:rPr>
              <w:t>3</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lang w:val="en-US" w:eastAsia="zh-CN"/>
              </w:rPr>
              <w:t>3</w:t>
            </w:r>
            <w:r>
              <w:rPr>
                <w:rFonts w:hint="eastAsia" w:ascii="仿宋" w:hAnsi="仿宋" w:eastAsia="仿宋"/>
                <w:szCs w:val="28"/>
              </w:rPr>
              <w:t>.1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lang w:val="en-US" w:eastAsia="zh-CN"/>
              </w:rPr>
              <w:t>3</w:t>
            </w:r>
            <w:r>
              <w:rPr>
                <w:rFonts w:hint="eastAsia" w:ascii="仿宋" w:hAnsi="仿宋" w:eastAsia="仿宋"/>
                <w:szCs w:val="28"/>
              </w:rPr>
              <w:t>.2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lang w:val="en-US" w:eastAsia="zh-CN"/>
              </w:rPr>
              <w:t>3</w:t>
            </w:r>
            <w:r>
              <w:rPr>
                <w:rFonts w:hint="eastAsia" w:ascii="仿宋" w:hAnsi="仿宋" w:eastAsia="仿宋"/>
                <w:szCs w:val="28"/>
              </w:rPr>
              <w:t>.3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eastAsia="zh-CN"/>
              </w:rPr>
            </w:pPr>
            <w:r>
              <w:rPr>
                <w:rFonts w:hint="eastAsia" w:ascii="仿宋" w:hAnsi="仿宋" w:eastAsia="仿宋"/>
                <w:szCs w:val="28"/>
                <w:lang w:val="en-US" w:eastAsia="zh-CN"/>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立方米/吨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eastAsia="zh-CN"/>
              </w:rPr>
            </w:pPr>
            <w:r>
              <w:rPr>
                <w:rFonts w:hint="eastAsia" w:ascii="仿宋" w:hAnsi="仿宋" w:eastAsia="仿宋"/>
                <w:szCs w:val="28"/>
                <w:lang w:val="en-US" w:eastAsia="zh-CN"/>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lang w:eastAsia="zh-CN"/>
              </w:rPr>
            </w:pPr>
            <w:r>
              <w:rPr>
                <w:rFonts w:hint="eastAsia" w:ascii="仿宋" w:hAnsi="仿宋" w:eastAsia="仿宋"/>
                <w:szCs w:val="28"/>
                <w:lang w:val="en-US" w:eastAsia="zh-CN"/>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eastAsia="zh-CN"/>
              </w:rPr>
            </w:pPr>
            <w:r>
              <w:rPr>
                <w:rFonts w:hint="eastAsia" w:ascii="仿宋" w:hAnsi="仿宋" w:eastAsia="仿宋"/>
                <w:szCs w:val="28"/>
                <w:lang w:val="en-US" w:eastAsia="zh-CN"/>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eastAsia="zh-CN"/>
              </w:rPr>
            </w:pPr>
            <w:r>
              <w:rPr>
                <w:rFonts w:hint="eastAsia" w:ascii="仿宋" w:hAnsi="仿宋" w:eastAsia="仿宋"/>
                <w:szCs w:val="28"/>
                <w:lang w:val="en-US" w:eastAsia="zh-CN"/>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lang w:eastAsia="zh-CN"/>
              </w:rPr>
            </w:pPr>
            <w:r>
              <w:rPr>
                <w:rFonts w:hint="eastAsia" w:ascii="仿宋" w:hAnsi="仿宋" w:eastAsia="仿宋"/>
                <w:szCs w:val="28"/>
                <w:lang w:val="en-US" w:eastAsia="zh-CN"/>
              </w:rPr>
              <w:t>9</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lang w:val="en-US" w:eastAsia="zh-CN"/>
              </w:rPr>
              <w:t>9</w:t>
            </w:r>
            <w:r>
              <w:rPr>
                <w:rFonts w:hint="eastAsia" w:ascii="仿宋" w:hAnsi="仿宋" w:eastAsia="仿宋"/>
                <w:szCs w:val="28"/>
              </w:rPr>
              <w:t>.1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lang w:val="en-US" w:eastAsia="zh-CN"/>
              </w:rPr>
              <w:t>9</w:t>
            </w:r>
            <w:r>
              <w:rPr>
                <w:rFonts w:hint="eastAsia" w:ascii="仿宋" w:hAnsi="仿宋" w:eastAsia="仿宋"/>
                <w:szCs w:val="28"/>
              </w:rPr>
              <w:t>.2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r>
        <w:rPr>
          <w:rFonts w:ascii="仿宋" w:hAnsi="仿宋" w:eastAsia="仿宋"/>
        </w:rPr>
        <w:t>注：1.说明能效对标所参照的能耗限额标准和能源系统边界。</w:t>
      </w:r>
      <w:r>
        <w:rPr>
          <w:rFonts w:hint="eastAsia" w:ascii="仿宋" w:hAnsi="仿宋" w:eastAsia="仿宋"/>
          <w:lang w:val="en-US" w:eastAsia="zh-CN"/>
        </w:rPr>
        <w:t xml:space="preserve">  </w:t>
      </w:r>
      <w:r>
        <w:rPr>
          <w:rFonts w:ascii="仿宋" w:hAnsi="仿宋" w:eastAsia="仿宋"/>
        </w:rPr>
        <w:tab/>
      </w:r>
      <w:r>
        <w:rPr>
          <w:rFonts w:ascii="仿宋" w:hAnsi="仿宋" w:eastAsia="仿宋"/>
        </w:rPr>
        <w:t>2.上一年度有大修、非正常停机等情况应注明。</w:t>
      </w:r>
    </w:p>
    <w:p>
      <w:pPr>
        <w:widowControl/>
        <w:jc w:val="left"/>
        <w:outlineLvl w:val="0"/>
        <w:rPr>
          <w:rFonts w:hint="eastAsia" w:ascii="黑体" w:hAnsi="黑体" w:eastAsia="黑体" w:cs="黑体"/>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eastAsia" w:ascii="黑体" w:hAnsi="黑体" w:eastAsia="黑体" w:cs="黑体"/>
          <w:b w:val="0"/>
          <w:bCs/>
          <w:color w:val="000000"/>
          <w:sz w:val="32"/>
          <w:szCs w:val="21"/>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8</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lang w:val="en-US" w:eastAsia="zh-CN"/>
        </w:rPr>
        <w:t>镁冶炼</w:t>
      </w:r>
      <w:r>
        <w:rPr>
          <w:rFonts w:hint="eastAsia" w:ascii="黑体" w:hAnsi="黑体" w:eastAsia="黑体" w:cs="黑体"/>
          <w:b w:val="0"/>
          <w:bCs/>
          <w:sz w:val="36"/>
        </w:rPr>
        <w:t>行业能源使用情况详表</w:t>
      </w:r>
    </w:p>
    <w:p>
      <w:pPr>
        <w:jc w:val="center"/>
        <w:rPr>
          <w:rFonts w:hint="eastAsia" w:ascii="仿宋" w:hAnsi="仿宋" w:eastAsia="仿宋"/>
          <w:sz w:val="28"/>
          <w:szCs w:val="28"/>
        </w:rPr>
      </w:pPr>
      <w:r>
        <w:rPr>
          <w:rFonts w:hint="eastAsia" w:ascii="仿宋" w:hAnsi="仿宋" w:eastAsia="仿宋"/>
          <w:sz w:val="28"/>
          <w:szCs w:val="28"/>
        </w:rPr>
        <w:t>表1</w:t>
      </w:r>
      <w:r>
        <w:rPr>
          <w:rFonts w:hint="eastAsia" w:ascii="仿宋" w:hAnsi="仿宋" w:eastAsia="仿宋"/>
          <w:sz w:val="28"/>
          <w:szCs w:val="28"/>
          <w:lang w:val="en-US" w:eastAsia="zh-CN"/>
        </w:rPr>
        <w:t xml:space="preserve"> 镁冶炼</w:t>
      </w:r>
      <w:r>
        <w:rPr>
          <w:rFonts w:hint="eastAsia" w:ascii="仿宋" w:hAnsi="仿宋" w:eastAsia="仿宋"/>
          <w:sz w:val="28"/>
          <w:szCs w:val="28"/>
        </w:rPr>
        <w:t>企业主要生产线</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097"/>
        <w:gridCol w:w="963"/>
        <w:gridCol w:w="1273"/>
        <w:gridCol w:w="225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40" w:type="dxa"/>
            <w:noWrap w:val="0"/>
            <w:vAlign w:val="center"/>
          </w:tcPr>
          <w:p>
            <w:pPr>
              <w:jc w:val="center"/>
              <w:rPr>
                <w:rFonts w:ascii="仿宋" w:hAnsi="仿宋" w:eastAsia="仿宋"/>
                <w:szCs w:val="21"/>
              </w:rPr>
            </w:pPr>
            <w:r>
              <w:rPr>
                <w:rFonts w:hint="eastAsia" w:ascii="仿宋" w:hAnsi="仿宋" w:eastAsia="仿宋"/>
                <w:szCs w:val="21"/>
              </w:rPr>
              <w:t>序号</w:t>
            </w:r>
          </w:p>
        </w:tc>
        <w:tc>
          <w:tcPr>
            <w:tcW w:w="2097" w:type="dxa"/>
            <w:noWrap w:val="0"/>
            <w:vAlign w:val="center"/>
          </w:tcPr>
          <w:p>
            <w:pPr>
              <w:jc w:val="center"/>
              <w:rPr>
                <w:rFonts w:ascii="仿宋" w:hAnsi="仿宋" w:eastAsia="仿宋"/>
                <w:szCs w:val="21"/>
              </w:rPr>
            </w:pPr>
            <w:r>
              <w:rPr>
                <w:rFonts w:hint="eastAsia" w:ascii="仿宋" w:hAnsi="仿宋" w:eastAsia="仿宋"/>
                <w:szCs w:val="21"/>
              </w:rPr>
              <w:t>生产线名称</w:t>
            </w:r>
          </w:p>
        </w:tc>
        <w:tc>
          <w:tcPr>
            <w:tcW w:w="963"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3"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2253" w:type="dxa"/>
            <w:noWrap w:val="0"/>
            <w:vAlign w:val="center"/>
          </w:tcPr>
          <w:p>
            <w:pPr>
              <w:jc w:val="center"/>
              <w:rPr>
                <w:rFonts w:ascii="仿宋" w:hAnsi="仿宋" w:eastAsia="仿宋"/>
                <w:szCs w:val="21"/>
              </w:rPr>
            </w:pPr>
            <w:r>
              <w:rPr>
                <w:rFonts w:hint="eastAsia" w:ascii="仿宋" w:hAnsi="仿宋" w:eastAsia="仿宋"/>
                <w:szCs w:val="21"/>
              </w:rPr>
              <w:t>单位产品综合能耗（千克标准煤/重量箱）</w:t>
            </w:r>
          </w:p>
        </w:tc>
        <w:tc>
          <w:tcPr>
            <w:tcW w:w="1385" w:type="dxa"/>
            <w:noWrap w:val="0"/>
            <w:vAlign w:val="center"/>
          </w:tcPr>
          <w:p>
            <w:pPr>
              <w:jc w:val="center"/>
              <w:rPr>
                <w:rFonts w:ascii="仿宋" w:hAnsi="仿宋" w:eastAsia="仿宋"/>
                <w:szCs w:val="21"/>
              </w:rPr>
            </w:pPr>
            <w:r>
              <w:rPr>
                <w:rFonts w:hint="eastAsia" w:ascii="仿宋" w:hAnsi="仿宋" w:eastAsia="仿宋"/>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40" w:type="dxa"/>
            <w:noWrap w:val="0"/>
            <w:vAlign w:val="center"/>
          </w:tcPr>
          <w:p>
            <w:pPr>
              <w:jc w:val="center"/>
              <w:rPr>
                <w:rFonts w:ascii="仿宋" w:hAnsi="仿宋" w:eastAsia="仿宋"/>
                <w:szCs w:val="21"/>
              </w:rPr>
            </w:pPr>
            <w:r>
              <w:rPr>
                <w:rFonts w:hint="eastAsia" w:ascii="仿宋" w:hAnsi="仿宋" w:eastAsia="仿宋"/>
                <w:szCs w:val="21"/>
              </w:rPr>
              <w:t>1</w:t>
            </w:r>
          </w:p>
        </w:tc>
        <w:tc>
          <w:tcPr>
            <w:tcW w:w="2097" w:type="dxa"/>
            <w:noWrap w:val="0"/>
            <w:vAlign w:val="center"/>
          </w:tcPr>
          <w:p>
            <w:pPr>
              <w:widowControl/>
              <w:jc w:val="left"/>
              <w:rPr>
                <w:rFonts w:hint="default" w:ascii="仿宋" w:hAnsi="仿宋" w:eastAsia="仿宋"/>
                <w:szCs w:val="21"/>
                <w:lang w:val="en-US"/>
              </w:rPr>
            </w:pPr>
            <w:r>
              <w:rPr>
                <w:rFonts w:hint="eastAsia" w:ascii="宋体" w:hAnsi="宋体" w:eastAsia="宋体" w:cs="宋体"/>
                <w:color w:val="000000"/>
                <w:kern w:val="0"/>
                <w:sz w:val="20"/>
                <w:szCs w:val="20"/>
                <w:lang w:val="en-US" w:eastAsia="zh-CN" w:bidi="ar"/>
              </w:rPr>
              <w:t>联合硅热法</w:t>
            </w:r>
            <w:r>
              <w:rPr>
                <w:rFonts w:hint="eastAsia" w:ascii="宋体" w:hAnsi="宋体" w:eastAsia="宋体" w:cs="宋体"/>
                <w:color w:val="000000"/>
                <w:kern w:val="0"/>
                <w:sz w:val="20"/>
                <w:szCs w:val="20"/>
                <w:vertAlign w:val="superscript"/>
                <w:lang w:val="en-US" w:eastAsia="zh-CN" w:bidi="ar"/>
              </w:rPr>
              <w:t>a</w:t>
            </w:r>
          </w:p>
        </w:tc>
        <w:tc>
          <w:tcPr>
            <w:tcW w:w="963" w:type="dxa"/>
            <w:noWrap w:val="0"/>
            <w:vAlign w:val="center"/>
          </w:tcPr>
          <w:p>
            <w:pPr>
              <w:jc w:val="center"/>
              <w:rPr>
                <w:rFonts w:ascii="仿宋" w:hAnsi="仿宋" w:eastAsia="仿宋"/>
                <w:szCs w:val="21"/>
              </w:rPr>
            </w:pPr>
          </w:p>
        </w:tc>
        <w:tc>
          <w:tcPr>
            <w:tcW w:w="1273" w:type="dxa"/>
            <w:noWrap w:val="0"/>
            <w:vAlign w:val="center"/>
          </w:tcPr>
          <w:p>
            <w:pPr>
              <w:jc w:val="center"/>
              <w:rPr>
                <w:rFonts w:ascii="仿宋" w:hAnsi="仿宋" w:eastAsia="仿宋"/>
                <w:szCs w:val="21"/>
              </w:rPr>
            </w:pPr>
          </w:p>
        </w:tc>
        <w:tc>
          <w:tcPr>
            <w:tcW w:w="2253" w:type="dxa"/>
            <w:noWrap w:val="0"/>
            <w:vAlign w:val="top"/>
          </w:tcPr>
          <w:p>
            <w:pPr>
              <w:jc w:val="center"/>
              <w:rPr>
                <w:rFonts w:ascii="仿宋" w:hAnsi="仿宋" w:eastAsia="仿宋"/>
                <w:szCs w:val="21"/>
              </w:rPr>
            </w:pPr>
          </w:p>
        </w:tc>
        <w:tc>
          <w:tcPr>
            <w:tcW w:w="1385"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40" w:type="dxa"/>
            <w:noWrap w:val="0"/>
            <w:vAlign w:val="center"/>
          </w:tcPr>
          <w:p>
            <w:pPr>
              <w:jc w:val="center"/>
              <w:rPr>
                <w:rFonts w:ascii="仿宋" w:hAnsi="仿宋" w:eastAsia="仿宋"/>
                <w:szCs w:val="21"/>
              </w:rPr>
            </w:pPr>
            <w:r>
              <w:rPr>
                <w:rFonts w:hint="eastAsia" w:ascii="仿宋" w:hAnsi="仿宋" w:eastAsia="仿宋"/>
                <w:szCs w:val="21"/>
              </w:rPr>
              <w:t>2</w:t>
            </w:r>
          </w:p>
        </w:tc>
        <w:tc>
          <w:tcPr>
            <w:tcW w:w="2097" w:type="dxa"/>
            <w:noWrap w:val="0"/>
            <w:vAlign w:val="center"/>
          </w:tcPr>
          <w:p>
            <w:pPr>
              <w:jc w:val="center"/>
              <w:rPr>
                <w:rFonts w:ascii="仿宋" w:hAnsi="仿宋" w:eastAsia="仿宋"/>
                <w:szCs w:val="21"/>
              </w:rPr>
            </w:pPr>
          </w:p>
        </w:tc>
        <w:tc>
          <w:tcPr>
            <w:tcW w:w="963" w:type="dxa"/>
            <w:noWrap w:val="0"/>
            <w:vAlign w:val="center"/>
          </w:tcPr>
          <w:p>
            <w:pPr>
              <w:jc w:val="center"/>
              <w:rPr>
                <w:rFonts w:ascii="仿宋" w:hAnsi="仿宋" w:eastAsia="仿宋"/>
                <w:szCs w:val="21"/>
              </w:rPr>
            </w:pPr>
          </w:p>
        </w:tc>
        <w:tc>
          <w:tcPr>
            <w:tcW w:w="1273" w:type="dxa"/>
            <w:noWrap w:val="0"/>
            <w:vAlign w:val="center"/>
          </w:tcPr>
          <w:p>
            <w:pPr>
              <w:jc w:val="center"/>
              <w:rPr>
                <w:rFonts w:ascii="仿宋" w:hAnsi="仿宋" w:eastAsia="仿宋"/>
                <w:szCs w:val="21"/>
              </w:rPr>
            </w:pPr>
          </w:p>
        </w:tc>
        <w:tc>
          <w:tcPr>
            <w:tcW w:w="2253" w:type="dxa"/>
            <w:noWrap w:val="0"/>
            <w:vAlign w:val="top"/>
          </w:tcPr>
          <w:p>
            <w:pPr>
              <w:jc w:val="center"/>
              <w:rPr>
                <w:rFonts w:ascii="仿宋" w:hAnsi="仿宋" w:eastAsia="仿宋"/>
                <w:szCs w:val="21"/>
              </w:rPr>
            </w:pPr>
          </w:p>
        </w:tc>
        <w:tc>
          <w:tcPr>
            <w:tcW w:w="1385"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40" w:type="dxa"/>
            <w:noWrap w:val="0"/>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3</w:t>
            </w:r>
          </w:p>
        </w:tc>
        <w:tc>
          <w:tcPr>
            <w:tcW w:w="2097" w:type="dxa"/>
            <w:noWrap w:val="0"/>
            <w:vAlign w:val="center"/>
          </w:tcPr>
          <w:p>
            <w:pPr>
              <w:jc w:val="center"/>
              <w:rPr>
                <w:rFonts w:ascii="仿宋" w:hAnsi="仿宋" w:eastAsia="仿宋"/>
                <w:szCs w:val="21"/>
              </w:rPr>
            </w:pPr>
          </w:p>
        </w:tc>
        <w:tc>
          <w:tcPr>
            <w:tcW w:w="963" w:type="dxa"/>
            <w:noWrap w:val="0"/>
            <w:vAlign w:val="center"/>
          </w:tcPr>
          <w:p>
            <w:pPr>
              <w:jc w:val="center"/>
              <w:rPr>
                <w:rFonts w:ascii="仿宋" w:hAnsi="仿宋" w:eastAsia="仿宋"/>
                <w:szCs w:val="21"/>
              </w:rPr>
            </w:pPr>
          </w:p>
        </w:tc>
        <w:tc>
          <w:tcPr>
            <w:tcW w:w="1273" w:type="dxa"/>
            <w:noWrap w:val="0"/>
            <w:vAlign w:val="center"/>
          </w:tcPr>
          <w:p>
            <w:pPr>
              <w:jc w:val="center"/>
              <w:rPr>
                <w:rFonts w:ascii="仿宋" w:hAnsi="仿宋" w:eastAsia="仿宋"/>
                <w:szCs w:val="21"/>
              </w:rPr>
            </w:pPr>
          </w:p>
        </w:tc>
        <w:tc>
          <w:tcPr>
            <w:tcW w:w="2253" w:type="dxa"/>
            <w:noWrap w:val="0"/>
            <w:vAlign w:val="top"/>
          </w:tcPr>
          <w:p>
            <w:pPr>
              <w:jc w:val="center"/>
              <w:rPr>
                <w:rFonts w:ascii="仿宋" w:hAnsi="仿宋" w:eastAsia="仿宋"/>
                <w:szCs w:val="21"/>
              </w:rPr>
            </w:pPr>
          </w:p>
        </w:tc>
        <w:tc>
          <w:tcPr>
            <w:tcW w:w="1385"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40" w:type="dxa"/>
            <w:noWrap w:val="0"/>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2097" w:type="dxa"/>
            <w:noWrap w:val="0"/>
            <w:vAlign w:val="center"/>
          </w:tcPr>
          <w:p>
            <w:pPr>
              <w:widowControl/>
              <w:jc w:val="left"/>
              <w:rPr>
                <w:rFonts w:ascii="仿宋" w:hAnsi="仿宋" w:eastAsia="仿宋"/>
                <w:szCs w:val="21"/>
              </w:rPr>
            </w:pPr>
            <w:r>
              <w:rPr>
                <w:rFonts w:hint="eastAsia" w:ascii="宋体" w:hAnsi="宋体" w:eastAsia="宋体" w:cs="宋体"/>
                <w:color w:val="000000"/>
                <w:kern w:val="0"/>
                <w:sz w:val="20"/>
                <w:szCs w:val="20"/>
                <w:lang w:val="en-US" w:eastAsia="zh-CN" w:bidi="ar"/>
              </w:rPr>
              <w:t>传统硅热法</w:t>
            </w:r>
            <w:r>
              <w:rPr>
                <w:rFonts w:hint="eastAsia" w:ascii="宋体" w:hAnsi="宋体" w:eastAsia="宋体" w:cs="宋体"/>
                <w:color w:val="000000"/>
                <w:kern w:val="0"/>
                <w:sz w:val="20"/>
                <w:szCs w:val="20"/>
                <w:vertAlign w:val="superscript"/>
                <w:lang w:val="en-US" w:eastAsia="zh-CN" w:bidi="ar"/>
              </w:rPr>
              <w:t>b</w:t>
            </w:r>
          </w:p>
        </w:tc>
        <w:tc>
          <w:tcPr>
            <w:tcW w:w="963" w:type="dxa"/>
            <w:noWrap w:val="0"/>
            <w:vAlign w:val="center"/>
          </w:tcPr>
          <w:p>
            <w:pPr>
              <w:jc w:val="center"/>
              <w:rPr>
                <w:rFonts w:ascii="仿宋" w:hAnsi="仿宋" w:eastAsia="仿宋"/>
                <w:szCs w:val="21"/>
              </w:rPr>
            </w:pPr>
          </w:p>
        </w:tc>
        <w:tc>
          <w:tcPr>
            <w:tcW w:w="1273" w:type="dxa"/>
            <w:noWrap w:val="0"/>
            <w:vAlign w:val="center"/>
          </w:tcPr>
          <w:p>
            <w:pPr>
              <w:jc w:val="center"/>
              <w:rPr>
                <w:rFonts w:ascii="仿宋" w:hAnsi="仿宋" w:eastAsia="仿宋"/>
                <w:szCs w:val="21"/>
              </w:rPr>
            </w:pPr>
          </w:p>
        </w:tc>
        <w:tc>
          <w:tcPr>
            <w:tcW w:w="2253" w:type="dxa"/>
            <w:noWrap w:val="0"/>
            <w:vAlign w:val="top"/>
          </w:tcPr>
          <w:p>
            <w:pPr>
              <w:jc w:val="center"/>
              <w:rPr>
                <w:rFonts w:ascii="仿宋" w:hAnsi="仿宋" w:eastAsia="仿宋"/>
                <w:szCs w:val="21"/>
              </w:rPr>
            </w:pPr>
          </w:p>
        </w:tc>
        <w:tc>
          <w:tcPr>
            <w:tcW w:w="1385"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40" w:type="dxa"/>
            <w:noWrap w:val="0"/>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2097" w:type="dxa"/>
            <w:noWrap w:val="0"/>
            <w:vAlign w:val="center"/>
          </w:tcPr>
          <w:p>
            <w:pPr>
              <w:jc w:val="center"/>
              <w:rPr>
                <w:rFonts w:ascii="仿宋" w:hAnsi="仿宋" w:eastAsia="仿宋"/>
                <w:szCs w:val="21"/>
              </w:rPr>
            </w:pPr>
          </w:p>
        </w:tc>
        <w:tc>
          <w:tcPr>
            <w:tcW w:w="963" w:type="dxa"/>
            <w:noWrap w:val="0"/>
            <w:vAlign w:val="center"/>
          </w:tcPr>
          <w:p>
            <w:pPr>
              <w:jc w:val="center"/>
              <w:rPr>
                <w:rFonts w:ascii="仿宋" w:hAnsi="仿宋" w:eastAsia="仿宋"/>
                <w:szCs w:val="21"/>
              </w:rPr>
            </w:pPr>
          </w:p>
        </w:tc>
        <w:tc>
          <w:tcPr>
            <w:tcW w:w="1273" w:type="dxa"/>
            <w:noWrap w:val="0"/>
            <w:vAlign w:val="center"/>
          </w:tcPr>
          <w:p>
            <w:pPr>
              <w:jc w:val="center"/>
              <w:rPr>
                <w:rFonts w:ascii="仿宋" w:hAnsi="仿宋" w:eastAsia="仿宋"/>
                <w:szCs w:val="21"/>
              </w:rPr>
            </w:pPr>
          </w:p>
        </w:tc>
        <w:tc>
          <w:tcPr>
            <w:tcW w:w="2253" w:type="dxa"/>
            <w:noWrap w:val="0"/>
            <w:vAlign w:val="top"/>
          </w:tcPr>
          <w:p>
            <w:pPr>
              <w:jc w:val="center"/>
              <w:rPr>
                <w:rFonts w:ascii="仿宋" w:hAnsi="仿宋" w:eastAsia="仿宋"/>
                <w:szCs w:val="21"/>
              </w:rPr>
            </w:pPr>
          </w:p>
        </w:tc>
        <w:tc>
          <w:tcPr>
            <w:tcW w:w="1385"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40" w:type="dxa"/>
            <w:noWrap w:val="0"/>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2097" w:type="dxa"/>
            <w:noWrap w:val="0"/>
            <w:vAlign w:val="center"/>
          </w:tcPr>
          <w:p>
            <w:pPr>
              <w:jc w:val="center"/>
              <w:rPr>
                <w:rFonts w:ascii="仿宋" w:hAnsi="仿宋" w:eastAsia="仿宋"/>
                <w:szCs w:val="21"/>
              </w:rPr>
            </w:pPr>
          </w:p>
        </w:tc>
        <w:tc>
          <w:tcPr>
            <w:tcW w:w="963" w:type="dxa"/>
            <w:noWrap w:val="0"/>
            <w:vAlign w:val="center"/>
          </w:tcPr>
          <w:p>
            <w:pPr>
              <w:jc w:val="center"/>
              <w:rPr>
                <w:rFonts w:ascii="仿宋" w:hAnsi="仿宋" w:eastAsia="仿宋"/>
                <w:szCs w:val="21"/>
              </w:rPr>
            </w:pPr>
          </w:p>
        </w:tc>
        <w:tc>
          <w:tcPr>
            <w:tcW w:w="1273" w:type="dxa"/>
            <w:noWrap w:val="0"/>
            <w:vAlign w:val="center"/>
          </w:tcPr>
          <w:p>
            <w:pPr>
              <w:jc w:val="center"/>
              <w:rPr>
                <w:rFonts w:ascii="仿宋" w:hAnsi="仿宋" w:eastAsia="仿宋"/>
                <w:szCs w:val="21"/>
              </w:rPr>
            </w:pPr>
          </w:p>
        </w:tc>
        <w:tc>
          <w:tcPr>
            <w:tcW w:w="2253" w:type="dxa"/>
            <w:noWrap w:val="0"/>
            <w:vAlign w:val="top"/>
          </w:tcPr>
          <w:p>
            <w:pPr>
              <w:jc w:val="center"/>
              <w:rPr>
                <w:rFonts w:ascii="仿宋" w:hAnsi="仿宋" w:eastAsia="仿宋"/>
                <w:szCs w:val="21"/>
              </w:rPr>
            </w:pPr>
          </w:p>
        </w:tc>
        <w:tc>
          <w:tcPr>
            <w:tcW w:w="1385"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40" w:type="dxa"/>
            <w:noWrap w:val="0"/>
            <w:vAlign w:val="center"/>
          </w:tcPr>
          <w:p>
            <w:pPr>
              <w:jc w:val="center"/>
              <w:rPr>
                <w:rFonts w:ascii="仿宋" w:hAnsi="仿宋" w:eastAsia="仿宋"/>
                <w:szCs w:val="21"/>
              </w:rPr>
            </w:pPr>
            <w:r>
              <w:rPr>
                <w:rFonts w:hint="eastAsia" w:ascii="仿宋" w:hAnsi="仿宋" w:eastAsia="仿宋"/>
                <w:szCs w:val="21"/>
              </w:rPr>
              <w:t>合计</w:t>
            </w:r>
          </w:p>
        </w:tc>
        <w:tc>
          <w:tcPr>
            <w:tcW w:w="2097" w:type="dxa"/>
            <w:noWrap w:val="0"/>
            <w:vAlign w:val="center"/>
          </w:tcPr>
          <w:p>
            <w:pPr>
              <w:jc w:val="center"/>
              <w:rPr>
                <w:rFonts w:ascii="仿宋" w:hAnsi="仿宋" w:eastAsia="仿宋"/>
                <w:szCs w:val="21"/>
              </w:rPr>
            </w:pPr>
          </w:p>
        </w:tc>
        <w:tc>
          <w:tcPr>
            <w:tcW w:w="963" w:type="dxa"/>
            <w:noWrap w:val="0"/>
            <w:vAlign w:val="center"/>
          </w:tcPr>
          <w:p>
            <w:pPr>
              <w:jc w:val="center"/>
              <w:rPr>
                <w:rFonts w:ascii="仿宋" w:hAnsi="仿宋" w:eastAsia="仿宋"/>
                <w:szCs w:val="21"/>
              </w:rPr>
            </w:pPr>
          </w:p>
        </w:tc>
        <w:tc>
          <w:tcPr>
            <w:tcW w:w="1273" w:type="dxa"/>
            <w:noWrap w:val="0"/>
            <w:vAlign w:val="center"/>
          </w:tcPr>
          <w:p>
            <w:pPr>
              <w:jc w:val="center"/>
              <w:rPr>
                <w:rFonts w:ascii="仿宋" w:hAnsi="仿宋" w:eastAsia="仿宋"/>
                <w:szCs w:val="21"/>
              </w:rPr>
            </w:pPr>
          </w:p>
        </w:tc>
        <w:tc>
          <w:tcPr>
            <w:tcW w:w="2253" w:type="dxa"/>
            <w:noWrap w:val="0"/>
            <w:vAlign w:val="top"/>
          </w:tcPr>
          <w:p>
            <w:pPr>
              <w:jc w:val="center"/>
              <w:rPr>
                <w:rFonts w:ascii="仿宋" w:hAnsi="仿宋" w:eastAsia="仿宋"/>
                <w:szCs w:val="21"/>
              </w:rPr>
            </w:pPr>
          </w:p>
        </w:tc>
        <w:tc>
          <w:tcPr>
            <w:tcW w:w="1385"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611" w:type="dxa"/>
            <w:gridSpan w:val="6"/>
            <w:noWrap w:val="0"/>
            <w:vAlign w:val="center"/>
          </w:tcPr>
          <w:p>
            <w:pPr>
              <w:keepNext w:val="0"/>
              <w:keepLines w:val="0"/>
              <w:widowControl/>
              <w:suppressLineNumbers w:val="0"/>
              <w:jc w:val="left"/>
            </w:pPr>
            <w:r>
              <w:rPr>
                <w:rFonts w:hint="default" w:ascii="Times New Roman" w:hAnsi="Times New Roman" w:eastAsia="宋体" w:cs="Times New Roman"/>
                <w:color w:val="000000"/>
                <w:kern w:val="0"/>
                <w:sz w:val="11"/>
                <w:szCs w:val="11"/>
                <w:lang w:val="en-US" w:eastAsia="zh-CN" w:bidi="ar"/>
              </w:rPr>
              <w:t xml:space="preserve">a </w:t>
            </w:r>
            <w:r>
              <w:rPr>
                <w:rFonts w:hint="eastAsia" w:ascii="宋体" w:hAnsi="宋体" w:eastAsia="宋体" w:cs="宋体"/>
                <w:color w:val="000000"/>
                <w:kern w:val="0"/>
                <w:sz w:val="18"/>
                <w:szCs w:val="18"/>
                <w:lang w:val="en-US" w:eastAsia="zh-CN" w:bidi="ar"/>
              </w:rPr>
              <w:t xml:space="preserve">联合硅热法镁冶炼工艺：是指镁冶炼用可燃气体的制备和硅热法镁冶炼联合的一种镁冶炼生产模式，该工艺通过制气、煅烧、制球、还原、精炼等五道工序完成金属镁冶炼的生产，该工艺采用特定的高温热解炉（如： 圆型铁炉）在 </w:t>
            </w:r>
            <w:r>
              <w:rPr>
                <w:rFonts w:hint="default" w:ascii="Times New Roman" w:hAnsi="Times New Roman" w:eastAsia="宋体" w:cs="Times New Roman"/>
                <w:color w:val="000000"/>
                <w:kern w:val="0"/>
                <w:sz w:val="18"/>
                <w:szCs w:val="18"/>
                <w:lang w:val="en-US" w:eastAsia="zh-CN" w:bidi="ar"/>
              </w:rPr>
              <w:t>900</w:t>
            </w: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1280</w:t>
            </w:r>
            <w:r>
              <w:rPr>
                <w:rFonts w:hint="eastAsia" w:ascii="宋体" w:hAnsi="宋体" w:eastAsia="宋体" w:cs="宋体"/>
                <w:color w:val="000000"/>
                <w:kern w:val="0"/>
                <w:sz w:val="18"/>
                <w:szCs w:val="18"/>
                <w:lang w:val="en-US" w:eastAsia="zh-CN" w:bidi="ar"/>
              </w:rPr>
              <w:t xml:space="preserve">℃对富油弱粘煤和不粘煤等低阶煤进行热解。 </w:t>
            </w:r>
          </w:p>
          <w:p>
            <w:pPr>
              <w:widowControl/>
              <w:jc w:val="left"/>
              <w:rPr>
                <w:rFonts w:ascii="仿宋" w:hAnsi="仿宋" w:eastAsia="仿宋"/>
                <w:szCs w:val="21"/>
              </w:rPr>
            </w:pPr>
            <w:r>
              <w:rPr>
                <w:rFonts w:hint="default" w:ascii="Times New Roman" w:hAnsi="Times New Roman" w:eastAsia="宋体" w:cs="Times New Roman"/>
                <w:color w:val="000000"/>
                <w:kern w:val="0"/>
                <w:sz w:val="11"/>
                <w:szCs w:val="11"/>
                <w:lang w:val="en-US" w:eastAsia="zh-CN" w:bidi="ar"/>
              </w:rPr>
              <w:t xml:space="preserve">b </w:t>
            </w:r>
            <w:r>
              <w:rPr>
                <w:rFonts w:hint="eastAsia" w:ascii="宋体" w:hAnsi="宋体" w:eastAsia="宋体" w:cs="宋体"/>
                <w:color w:val="000000"/>
                <w:kern w:val="0"/>
                <w:sz w:val="18"/>
                <w:szCs w:val="18"/>
                <w:lang w:val="en-US" w:eastAsia="zh-CN" w:bidi="ar"/>
              </w:rPr>
              <w:t>传统硅热法镁冶炼工艺：是指镁冶炼所用能源外购，仅通过煅烧、制球、还原、精炼等四道工序完成金属 镁冶炼生产的过程。</w:t>
            </w:r>
          </w:p>
        </w:tc>
      </w:tr>
    </w:tbl>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903"/>
        <w:gridCol w:w="1099"/>
        <w:gridCol w:w="980"/>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主要节能措施、节能技术改造项目情况</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实施时间</w:t>
            </w: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总投资（万元）</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节能效果</w:t>
            </w:r>
          </w:p>
          <w:p>
            <w:pPr>
              <w:widowControl/>
              <w:jc w:val="center"/>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default" w:ascii="黑体" w:hAnsi="黑体" w:eastAsia="黑体" w:cs="黑体"/>
          <w:b w:val="0"/>
          <w:bCs/>
          <w:sz w:val="36"/>
          <w:lang w:val="en-US" w:eastAsia="zh-CN"/>
        </w:rPr>
      </w:pPr>
      <w:r>
        <w:rPr>
          <w:rFonts w:hint="eastAsia" w:ascii="仿宋" w:hAnsi="仿宋" w:eastAsia="仿宋" w:cs="Times New Roman"/>
          <w:b w:val="0"/>
          <w:bCs w:val="0"/>
          <w:sz w:val="28"/>
          <w:szCs w:val="28"/>
          <w:lang w:val="en-US" w:eastAsia="zh-CN"/>
        </w:rPr>
        <w:t xml:space="preserve">表3 </w:t>
      </w:r>
      <w:r>
        <w:rPr>
          <w:rFonts w:hint="eastAsia" w:ascii="仿宋" w:hAnsi="仿宋" w:eastAsia="仿宋"/>
          <w:sz w:val="28"/>
          <w:szCs w:val="28"/>
        </w:rPr>
        <w:t>企业能源消耗</w:t>
      </w:r>
      <w:r>
        <w:rPr>
          <w:rFonts w:hint="eastAsia" w:ascii="仿宋" w:hAnsi="仿宋" w:eastAsia="仿宋"/>
          <w:sz w:val="28"/>
          <w:szCs w:val="28"/>
          <w:lang w:val="en-US" w:eastAsia="zh-CN"/>
        </w:rPr>
        <w:t>及产品情况</w:t>
      </w:r>
      <w:r>
        <w:rPr>
          <w:rFonts w:hint="eastAsia" w:ascii="仿宋" w:hAnsi="仿宋" w:eastAsia="仿宋"/>
          <w:sz w:val="28"/>
          <w:szCs w:val="28"/>
        </w:rPr>
        <w:t>统计表</w:t>
      </w:r>
    </w:p>
    <w:tbl>
      <w:tblPr>
        <w:tblStyle w:val="12"/>
        <w:tblW w:w="0" w:type="auto"/>
        <w:jc w:val="center"/>
        <w:tblLayout w:type="fixed"/>
        <w:tblCellMar>
          <w:top w:w="0" w:type="dxa"/>
          <w:left w:w="0" w:type="dxa"/>
          <w:bottom w:w="0" w:type="dxa"/>
          <w:right w:w="0" w:type="dxa"/>
        </w:tblCellMar>
      </w:tblPr>
      <w:tblGrid>
        <w:gridCol w:w="882"/>
        <w:gridCol w:w="660"/>
        <w:gridCol w:w="1030"/>
        <w:gridCol w:w="830"/>
        <w:gridCol w:w="630"/>
        <w:gridCol w:w="830"/>
        <w:gridCol w:w="830"/>
        <w:gridCol w:w="660"/>
        <w:gridCol w:w="660"/>
        <w:gridCol w:w="660"/>
        <w:gridCol w:w="662"/>
      </w:tblGrid>
      <w:tr>
        <w:tblPrEx>
          <w:tblCellMar>
            <w:top w:w="0" w:type="dxa"/>
            <w:left w:w="0" w:type="dxa"/>
            <w:bottom w:w="0" w:type="dxa"/>
            <w:right w:w="0" w:type="dxa"/>
          </w:tblCellMar>
        </w:tblPrEx>
        <w:trPr>
          <w:trHeight w:val="97" w:hRule="atLeast"/>
          <w:jc w:val="center"/>
        </w:trPr>
        <w:tc>
          <w:tcPr>
            <w:tcW w:w="882"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年份</w:t>
            </w:r>
          </w:p>
        </w:tc>
        <w:tc>
          <w:tcPr>
            <w:tcW w:w="660"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原煤热值</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年均值</w:t>
            </w:r>
          </w:p>
        </w:tc>
        <w:tc>
          <w:tcPr>
            <w:tcW w:w="1030"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入炉炭用量</w:t>
            </w:r>
          </w:p>
        </w:tc>
        <w:tc>
          <w:tcPr>
            <w:tcW w:w="3120" w:type="dxa"/>
            <w:gridSpan w:val="4"/>
            <w:tcBorders>
              <w:top w:val="single" w:color="000000" w:sz="8"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能源消耗数量（吨）</w:t>
            </w:r>
          </w:p>
        </w:tc>
        <w:tc>
          <w:tcPr>
            <w:tcW w:w="2642" w:type="dxa"/>
            <w:gridSpan w:val="4"/>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产品和副产品产量（吨）</w:t>
            </w:r>
          </w:p>
        </w:tc>
      </w:tr>
      <w:tr>
        <w:tblPrEx>
          <w:tblCellMar>
            <w:top w:w="0" w:type="dxa"/>
            <w:left w:w="0" w:type="dxa"/>
            <w:bottom w:w="0" w:type="dxa"/>
            <w:right w:w="0" w:type="dxa"/>
          </w:tblCellMar>
        </w:tblPrEx>
        <w:trPr>
          <w:trHeight w:val="97" w:hRule="atLeast"/>
          <w:jc w:val="center"/>
        </w:trPr>
        <w:tc>
          <w:tcPr>
            <w:tcW w:w="882"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66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03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8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其他煤耗</w:t>
            </w:r>
          </w:p>
        </w:tc>
        <w:tc>
          <w:tcPr>
            <w:tcW w:w="6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用气量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用电总量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柴油消耗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镁锭</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焦粉</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焦油</w:t>
            </w: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沫煤</w:t>
            </w: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w:t>
            </w:r>
            <w:r>
              <w:rPr>
                <w:rFonts w:hint="eastAsia" w:ascii="Times New Roman" w:hAnsi="Times New Roman" w:eastAsia="宋体" w:cs="Times New Roman"/>
                <w:i w:val="0"/>
                <w:color w:val="000000"/>
                <w:kern w:val="0"/>
                <w:sz w:val="20"/>
                <w:szCs w:val="20"/>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w:t>
            </w:r>
            <w:r>
              <w:rPr>
                <w:rFonts w:hint="eastAsia" w:ascii="Times New Roman" w:hAnsi="Times New Roman" w:eastAsia="宋体" w:cs="Times New Roman"/>
                <w:i w:val="0"/>
                <w:color w:val="000000"/>
                <w:kern w:val="0"/>
                <w:sz w:val="20"/>
                <w:szCs w:val="20"/>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9" w:hRule="atLeast"/>
          <w:jc w:val="center"/>
        </w:trPr>
        <w:tc>
          <w:tcPr>
            <w:tcW w:w="882"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20</w:t>
            </w:r>
            <w:r>
              <w:rPr>
                <w:rFonts w:hint="eastAsia" w:ascii="Times New Roman" w:hAnsi="Times New Roman" w:eastAsia="宋体" w:cs="Times New Roman"/>
                <w:i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0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6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bl>
    <w:p>
      <w:pPr>
        <w:jc w:val="center"/>
        <w:rPr>
          <w:rFonts w:hint="eastAsia" w:ascii="仿宋" w:hAnsi="仿宋" w:eastAsia="仿宋" w:cs="Times New Roman"/>
          <w:bCs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default" w:ascii="仿宋" w:hAnsi="仿宋" w:eastAsia="仿宋" w:cs="Times New Roman"/>
          <w:bCs w:val="0"/>
          <w:sz w:val="28"/>
          <w:szCs w:val="28"/>
          <w:lang w:val="en-US" w:eastAsia="zh-CN"/>
        </w:rPr>
      </w:pPr>
      <w:r>
        <w:rPr>
          <w:rFonts w:hint="eastAsia" w:ascii="仿宋" w:hAnsi="仿宋" w:eastAsia="仿宋" w:cs="Times New Roman"/>
          <w:bCs w:val="0"/>
          <w:sz w:val="28"/>
          <w:szCs w:val="28"/>
          <w:lang w:val="en-US" w:eastAsia="zh-CN"/>
        </w:rPr>
        <w:t xml:space="preserve">表4 </w:t>
      </w:r>
      <w:r>
        <w:rPr>
          <w:rFonts w:hint="eastAsia" w:ascii="仿宋" w:hAnsi="仿宋" w:eastAsia="仿宋"/>
          <w:sz w:val="28"/>
          <w:szCs w:val="28"/>
        </w:rPr>
        <w:t>企业能源消耗</w:t>
      </w:r>
      <w:r>
        <w:rPr>
          <w:rFonts w:hint="eastAsia" w:ascii="仿宋" w:hAnsi="仿宋" w:eastAsia="仿宋"/>
          <w:sz w:val="28"/>
          <w:szCs w:val="28"/>
          <w:lang w:val="en-US" w:eastAsia="zh-CN"/>
        </w:rPr>
        <w:t>及产品情况分年度</w:t>
      </w:r>
      <w:r>
        <w:rPr>
          <w:rFonts w:hint="eastAsia" w:ascii="仿宋" w:hAnsi="仿宋" w:eastAsia="仿宋"/>
          <w:sz w:val="28"/>
          <w:szCs w:val="28"/>
        </w:rPr>
        <w:t>统计</w:t>
      </w:r>
      <w:r>
        <w:rPr>
          <w:rFonts w:hint="eastAsia" w:ascii="仿宋" w:hAnsi="仿宋" w:eastAsia="仿宋"/>
          <w:sz w:val="28"/>
          <w:szCs w:val="28"/>
          <w:lang w:val="en-US" w:eastAsia="zh-CN"/>
        </w:rPr>
        <w:t>明细</w:t>
      </w:r>
      <w:r>
        <w:rPr>
          <w:rFonts w:hint="eastAsia" w:ascii="仿宋" w:hAnsi="仿宋" w:eastAsia="仿宋"/>
          <w:sz w:val="28"/>
          <w:szCs w:val="28"/>
        </w:rPr>
        <w:t>表</w:t>
      </w:r>
    </w:p>
    <w:tbl>
      <w:tblPr>
        <w:tblStyle w:val="12"/>
        <w:tblW w:w="0" w:type="auto"/>
        <w:jc w:val="center"/>
        <w:tblLayout w:type="fixed"/>
        <w:tblCellMar>
          <w:top w:w="0" w:type="dxa"/>
          <w:left w:w="0" w:type="dxa"/>
          <w:bottom w:w="0" w:type="dxa"/>
          <w:right w:w="0" w:type="dxa"/>
        </w:tblCellMar>
      </w:tblPr>
      <w:tblGrid>
        <w:gridCol w:w="782"/>
        <w:gridCol w:w="777"/>
        <w:gridCol w:w="1192"/>
        <w:gridCol w:w="1195"/>
        <w:gridCol w:w="1190"/>
        <w:gridCol w:w="1190"/>
        <w:gridCol w:w="1192"/>
        <w:gridCol w:w="1194"/>
        <w:gridCol w:w="1190"/>
        <w:gridCol w:w="1190"/>
        <w:gridCol w:w="1195"/>
        <w:gridCol w:w="1192"/>
      </w:tblGrid>
      <w:tr>
        <w:tblPrEx>
          <w:tblCellMar>
            <w:top w:w="0" w:type="dxa"/>
            <w:left w:w="0" w:type="dxa"/>
            <w:bottom w:w="0" w:type="dxa"/>
            <w:right w:w="0" w:type="dxa"/>
          </w:tblCellMar>
        </w:tblPrEx>
        <w:trPr>
          <w:trHeight w:val="90" w:hRule="atLeast"/>
          <w:jc w:val="center"/>
        </w:trPr>
        <w:tc>
          <w:tcPr>
            <w:tcW w:w="3946" w:type="dxa"/>
            <w:gridSpan w:val="4"/>
            <w:vMerge w:val="restart"/>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snapToGrid w:val="0"/>
              <w:jc w:val="left"/>
              <w:textAlignment w:val="center"/>
              <w:rPr>
                <w:rFonts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说明：消耗均折算为吨精镁的消耗；</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原料煤消耗=采购入厂数量-外销沫煤数量；</w:t>
            </w:r>
            <w:r>
              <w:rPr>
                <w:rFonts w:hint="eastAsia" w:ascii="仿宋" w:hAnsi="仿宋" w:eastAsia="仿宋" w:cs="仿宋"/>
                <w:i w:val="0"/>
                <w:color w:val="000000"/>
                <w:kern w:val="0"/>
                <w:sz w:val="16"/>
                <w:szCs w:val="16"/>
                <w:u w:val="none"/>
                <w:lang w:val="en-US" w:eastAsia="zh-CN" w:bidi="ar"/>
              </w:rPr>
              <w:br w:type="textWrapping"/>
            </w:r>
            <w:r>
              <w:rPr>
                <w:rFonts w:hint="eastAsia" w:ascii="仿宋" w:hAnsi="仿宋" w:eastAsia="仿宋" w:cs="仿宋"/>
                <w:i w:val="0"/>
                <w:color w:val="000000"/>
                <w:kern w:val="0"/>
                <w:sz w:val="16"/>
                <w:szCs w:val="16"/>
                <w:u w:val="none"/>
                <w:lang w:val="en-US" w:eastAsia="zh-CN" w:bidi="ar"/>
              </w:rPr>
              <w:t>煤气热值6.3 MJ/m</w:t>
            </w:r>
            <w:r>
              <w:rPr>
                <w:rStyle w:val="45"/>
                <w:lang w:val="en-US" w:eastAsia="zh-CN" w:bidi="ar"/>
              </w:rPr>
              <w:t>3</w:t>
            </w:r>
            <w:r>
              <w:rPr>
                <w:rStyle w:val="33"/>
                <w:lang w:val="en-US" w:eastAsia="zh-CN" w:bidi="ar"/>
              </w:rPr>
              <w:t>（1500千卡/标准立方米）</w:t>
            </w:r>
          </w:p>
        </w:tc>
        <w:tc>
          <w:tcPr>
            <w:tcW w:w="8341" w:type="dxa"/>
            <w:gridSpan w:val="7"/>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能源种类</w:t>
            </w:r>
          </w:p>
        </w:tc>
        <w:tc>
          <w:tcPr>
            <w:tcW w:w="119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备注</w:t>
            </w:r>
          </w:p>
        </w:tc>
      </w:tr>
      <w:tr>
        <w:tblPrEx>
          <w:tblCellMar>
            <w:top w:w="0" w:type="dxa"/>
            <w:left w:w="0" w:type="dxa"/>
            <w:bottom w:w="0" w:type="dxa"/>
            <w:right w:w="0" w:type="dxa"/>
          </w:tblCellMar>
        </w:tblPrEx>
        <w:trPr>
          <w:trHeight w:val="90" w:hRule="atLeast"/>
          <w:jc w:val="center"/>
        </w:trPr>
        <w:tc>
          <w:tcPr>
            <w:tcW w:w="3946"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snapToGrid w:val="0"/>
              <w:jc w:val="left"/>
              <w:rPr>
                <w:rFonts w:hint="eastAsia" w:ascii="仿宋" w:hAnsi="仿宋" w:eastAsia="仿宋" w:cs="仿宋"/>
                <w:i w:val="0"/>
                <w:color w:val="000000"/>
                <w:sz w:val="16"/>
                <w:szCs w:val="16"/>
                <w:u w:val="none"/>
              </w:rPr>
            </w:pPr>
          </w:p>
        </w:tc>
        <w:tc>
          <w:tcPr>
            <w:tcW w:w="47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能源消耗（吨镁消耗）</w:t>
            </w:r>
          </w:p>
        </w:tc>
        <w:tc>
          <w:tcPr>
            <w:tcW w:w="35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产出副产品（吨镁副产）</w:t>
            </w:r>
          </w:p>
        </w:tc>
        <w:tc>
          <w:tcPr>
            <w:tcW w:w="1192"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环保设备耗能量</w:t>
            </w:r>
            <w:r>
              <w:rPr>
                <w:rStyle w:val="44"/>
                <w:lang w:val="en-US" w:eastAsia="zh-CN" w:bidi="ar"/>
              </w:rPr>
              <w:br w:type="textWrapping"/>
            </w:r>
            <w:r>
              <w:rPr>
                <w:rStyle w:val="40"/>
                <w:rFonts w:eastAsia="宋体"/>
                <w:lang w:val="en-US" w:eastAsia="zh-CN" w:bidi="ar"/>
              </w:rPr>
              <w:t>tce/t</w:t>
            </w:r>
          </w:p>
        </w:tc>
      </w:tr>
      <w:tr>
        <w:tblPrEx>
          <w:tblCellMar>
            <w:top w:w="0" w:type="dxa"/>
            <w:left w:w="0" w:type="dxa"/>
            <w:bottom w:w="0" w:type="dxa"/>
            <w:right w:w="0" w:type="dxa"/>
          </w:tblCellMar>
        </w:tblPrEx>
        <w:trPr>
          <w:trHeight w:val="90" w:hRule="atLeast"/>
          <w:jc w:val="center"/>
        </w:trPr>
        <w:tc>
          <w:tcPr>
            <w:tcW w:w="3946"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snapToGrid w:val="0"/>
              <w:jc w:val="left"/>
              <w:rPr>
                <w:rFonts w:hint="eastAsia" w:ascii="仿宋" w:hAnsi="仿宋" w:eastAsia="仿宋" w:cs="仿宋"/>
                <w:i w:val="0"/>
                <w:color w:val="000000"/>
                <w:sz w:val="16"/>
                <w:szCs w:val="16"/>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煤</w:t>
            </w:r>
            <w:r>
              <w:rPr>
                <w:rStyle w:val="44"/>
                <w:lang w:val="en-US" w:eastAsia="zh-CN" w:bidi="ar"/>
              </w:rPr>
              <w:br w:type="textWrapping"/>
            </w:r>
            <w:r>
              <w:rPr>
                <w:rStyle w:val="40"/>
                <w:rFonts w:eastAsia="宋体"/>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气</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m</w:t>
            </w:r>
            <w:r>
              <w:rPr>
                <w:rStyle w:val="39"/>
                <w:lang w:val="en-US" w:eastAsia="zh-CN" w:bidi="ar"/>
              </w:rPr>
              <w:t>3</w:t>
            </w:r>
            <w:r>
              <w:rPr>
                <w:rStyle w:val="44"/>
                <w:lang w:val="en-US" w:eastAsia="zh-CN" w:bidi="ar"/>
              </w:rPr>
              <w:t>/t</w:t>
            </w: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电</w:t>
            </w:r>
            <w:r>
              <w:rPr>
                <w:rStyle w:val="44"/>
                <w:lang w:val="en-US" w:eastAsia="zh-CN" w:bidi="ar"/>
              </w:rPr>
              <w:br w:type="textWrapping"/>
            </w:r>
            <w:r>
              <w:rPr>
                <w:rStyle w:val="40"/>
                <w:rFonts w:eastAsia="宋体"/>
                <w:lang w:val="en-US" w:eastAsia="zh-CN" w:bidi="ar"/>
              </w:rPr>
              <w:t>kw</w:t>
            </w:r>
            <w:r>
              <w:rPr>
                <w:rStyle w:val="34"/>
                <w:lang w:val="en-US" w:eastAsia="zh-CN" w:bidi="ar"/>
              </w:rPr>
              <w:t>▪</w:t>
            </w:r>
            <w:r>
              <w:rPr>
                <w:rStyle w:val="40"/>
                <w:rFonts w:eastAsia="宋体"/>
                <w:lang w:val="en-US" w:eastAsia="zh-CN" w:bidi="ar"/>
              </w:rPr>
              <w:t>h/t</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柴油</w:t>
            </w:r>
            <w:r>
              <w:rPr>
                <w:rStyle w:val="44"/>
                <w:lang w:val="en-US" w:eastAsia="zh-CN" w:bidi="ar"/>
              </w:rPr>
              <w:br w:type="textWrapping"/>
            </w:r>
            <w:r>
              <w:rPr>
                <w:rStyle w:val="40"/>
                <w:rFonts w:eastAsia="宋体"/>
                <w:lang w:val="en-US" w:eastAsia="zh-CN" w:bidi="ar"/>
              </w:rPr>
              <w:t>kg/t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焦粉</w:t>
            </w:r>
            <w:r>
              <w:rPr>
                <w:rStyle w:val="44"/>
                <w:lang w:val="en-US" w:eastAsia="zh-CN" w:bidi="ar"/>
              </w:rPr>
              <w:br w:type="textWrapping"/>
            </w:r>
            <w:r>
              <w:rPr>
                <w:rStyle w:val="40"/>
                <w:rFonts w:eastAsia="宋体"/>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焦油</w:t>
            </w:r>
            <w:r>
              <w:rPr>
                <w:rStyle w:val="44"/>
                <w:lang w:val="en-US" w:eastAsia="zh-CN" w:bidi="ar"/>
              </w:rPr>
              <w:br w:type="textWrapping"/>
            </w:r>
            <w:r>
              <w:rPr>
                <w:rStyle w:val="40"/>
                <w:rFonts w:eastAsia="宋体"/>
                <w:lang w:val="en-US" w:eastAsia="zh-CN" w:bidi="ar"/>
              </w:rPr>
              <w:t>t/t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napToGrid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沫煤</w:t>
            </w:r>
            <w:r>
              <w:rPr>
                <w:rStyle w:val="44"/>
                <w:lang w:val="en-US" w:eastAsia="zh-CN" w:bidi="ar"/>
              </w:rPr>
              <w:br w:type="textWrapping"/>
            </w:r>
            <w:r>
              <w:rPr>
                <w:rStyle w:val="40"/>
                <w:rFonts w:eastAsia="宋体"/>
                <w:lang w:val="en-US" w:eastAsia="zh-CN" w:bidi="ar"/>
              </w:rPr>
              <w:t>t/t</w:t>
            </w:r>
          </w:p>
        </w:tc>
        <w:tc>
          <w:tcPr>
            <w:tcW w:w="1192"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snapToGrid w:val="0"/>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Times New Roman" w:hAnsi="Times New Roman" w:eastAsia="宋体" w:cs="Times New Roman"/>
                <w:i w:val="0"/>
                <w:color w:val="000000"/>
                <w:kern w:val="0"/>
                <w:sz w:val="20"/>
                <w:szCs w:val="20"/>
                <w:u w:val="none"/>
                <w:lang w:val="en-US" w:eastAsia="zh-CN" w:bidi="ar"/>
              </w:rPr>
              <w:t>2020</w:t>
            </w:r>
            <w:r>
              <w:rPr>
                <w:rStyle w:val="44"/>
                <w:lang w:val="en-US" w:eastAsia="zh-CN" w:bidi="ar"/>
              </w:rPr>
              <w:t>年</w:t>
            </w:r>
          </w:p>
        </w:tc>
        <w:tc>
          <w:tcPr>
            <w:tcW w:w="7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镁产量</w:t>
            </w:r>
          </w:p>
        </w:tc>
        <w:tc>
          <w:tcPr>
            <w:tcW w:w="1192"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44"/>
                <w:lang w:val="en-US" w:eastAsia="zh-CN" w:bidi="ar"/>
              </w:rPr>
              <w:t>直接能源</w:t>
            </w:r>
            <w:r>
              <w:rPr>
                <w:rStyle w:val="44"/>
                <w:lang w:val="en-US" w:eastAsia="zh-CN" w:bidi="ar"/>
              </w:rPr>
              <w:br w:type="textWrapping"/>
            </w:r>
            <w:r>
              <w:rPr>
                <w:rStyle w:val="44"/>
                <w:lang w:val="en-US" w:eastAsia="zh-CN" w:bidi="ar"/>
              </w:rPr>
              <w:t>消耗</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配气工段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煅烧工段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1" name="直接连接符_4"/>
                  <wp:cNvGraphicFramePr/>
                  <a:graphic xmlns:a="http://schemas.openxmlformats.org/drawingml/2006/main">
                    <a:graphicData uri="http://schemas.openxmlformats.org/drawingml/2006/picture">
                      <pic:pic xmlns:pic="http://schemas.openxmlformats.org/drawingml/2006/picture">
                        <pic:nvPicPr>
                          <pic:cNvPr id="1" name="直接连接符_4"/>
                          <pic:cNvPicPr/>
                        </pic:nvPicPr>
                        <pic:blipFill>
                          <a:blip r:embed="rId14"/>
                          <a:stretch>
                            <a:fillRect/>
                          </a:stretch>
                        </pic:blipFill>
                        <pic:spPr>
                          <a:xfrm>
                            <a:off x="0" y="0"/>
                            <a:ext cx="673100" cy="23622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2" name="直接连接符_74"/>
                  <wp:cNvGraphicFramePr/>
                  <a:graphic xmlns:a="http://schemas.openxmlformats.org/drawingml/2006/main">
                    <a:graphicData uri="http://schemas.openxmlformats.org/drawingml/2006/picture">
                      <pic:pic xmlns:pic="http://schemas.openxmlformats.org/drawingml/2006/picture">
                        <pic:nvPicPr>
                          <pic:cNvPr id="2" name="直接连接符_74"/>
                          <pic:cNvPicPr/>
                        </pic:nvPicPr>
                        <pic:blipFill>
                          <a:blip r:embed="rId14"/>
                          <a:stretch>
                            <a:fillRect/>
                          </a:stretch>
                        </pic:blipFill>
                        <pic:spPr>
                          <a:xfrm>
                            <a:off x="0" y="0"/>
                            <a:ext cx="673100" cy="23622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3" name="直接连接符_79"/>
                  <wp:cNvGraphicFramePr/>
                  <a:graphic xmlns:a="http://schemas.openxmlformats.org/drawingml/2006/main">
                    <a:graphicData uri="http://schemas.openxmlformats.org/drawingml/2006/picture">
                      <pic:pic xmlns:pic="http://schemas.openxmlformats.org/drawingml/2006/picture">
                        <pic:nvPicPr>
                          <pic:cNvPr id="3" name="直接连接符_79"/>
                          <pic:cNvPicPr/>
                        </pic:nvPicPr>
                        <pic:blipFill>
                          <a:blip r:embed="rId14"/>
                          <a:stretch>
                            <a:fillRect/>
                          </a:stretch>
                        </pic:blipFill>
                        <pic:spPr>
                          <a:xfrm>
                            <a:off x="0" y="0"/>
                            <a:ext cx="673100" cy="236220"/>
                          </a:xfrm>
                          <a:prstGeom prst="rect">
                            <a:avLst/>
                          </a:prstGeom>
                          <a:noFill/>
                          <a:ln>
                            <a:noFill/>
                          </a:ln>
                        </pic:spPr>
                      </pic:pic>
                    </a:graphicData>
                  </a:graphic>
                </wp:anchor>
              </w:drawing>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7620</wp:posOffset>
                  </wp:positionH>
                  <wp:positionV relativeFrom="paragraph">
                    <wp:posOffset>7620</wp:posOffset>
                  </wp:positionV>
                  <wp:extent cx="673100" cy="228600"/>
                  <wp:effectExtent l="0" t="0" r="12700" b="0"/>
                  <wp:wrapNone/>
                  <wp:docPr id="4" name="直接连接符_84"/>
                  <wp:cNvGraphicFramePr/>
                  <a:graphic xmlns:a="http://schemas.openxmlformats.org/drawingml/2006/main">
                    <a:graphicData uri="http://schemas.openxmlformats.org/drawingml/2006/picture">
                      <pic:pic xmlns:pic="http://schemas.openxmlformats.org/drawingml/2006/picture">
                        <pic:nvPicPr>
                          <pic:cNvPr id="4" name="直接连接符_84"/>
                          <pic:cNvPicPr/>
                        </pic:nvPicPr>
                        <pic:blipFill>
                          <a:blip r:embed="rId15"/>
                          <a:stretch>
                            <a:fillRect/>
                          </a:stretch>
                        </pic:blipFill>
                        <pic:spPr>
                          <a:xfrm>
                            <a:off x="0" y="0"/>
                            <a:ext cx="673100" cy="22860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73100" cy="228600"/>
                  <wp:effectExtent l="0" t="0" r="12700" b="0"/>
                  <wp:wrapNone/>
                  <wp:docPr id="5" name="直接连接符_85"/>
                  <wp:cNvGraphicFramePr/>
                  <a:graphic xmlns:a="http://schemas.openxmlformats.org/drawingml/2006/main">
                    <a:graphicData uri="http://schemas.openxmlformats.org/drawingml/2006/picture">
                      <pic:pic xmlns:pic="http://schemas.openxmlformats.org/drawingml/2006/picture">
                        <pic:nvPicPr>
                          <pic:cNvPr id="5" name="直接连接符_85"/>
                          <pic:cNvPicPr/>
                        </pic:nvPicPr>
                        <pic:blipFill>
                          <a:blip r:embed="rId15"/>
                          <a:stretch>
                            <a:fillRect/>
                          </a:stretch>
                        </pic:blipFill>
                        <pic:spPr>
                          <a:xfrm>
                            <a:off x="0" y="0"/>
                            <a:ext cx="673100" cy="228600"/>
                          </a:xfrm>
                          <a:prstGeom prst="rect">
                            <a:avLst/>
                          </a:prstGeom>
                          <a:noFill/>
                          <a:ln>
                            <a:noFill/>
                          </a:ln>
                        </pic:spPr>
                      </pic:pic>
                    </a:graphicData>
                  </a:graphic>
                </wp:anchor>
              </w:drawing>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制球工段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6" name="直接连接符_80"/>
                  <wp:cNvGraphicFramePr/>
                  <a:graphic xmlns:a="http://schemas.openxmlformats.org/drawingml/2006/main">
                    <a:graphicData uri="http://schemas.openxmlformats.org/drawingml/2006/picture">
                      <pic:pic xmlns:pic="http://schemas.openxmlformats.org/drawingml/2006/picture">
                        <pic:nvPicPr>
                          <pic:cNvPr id="6" name="直接连接符_80"/>
                          <pic:cNvPicPr/>
                        </pic:nvPicPr>
                        <pic:blipFill>
                          <a:blip r:embed="rId14"/>
                          <a:stretch>
                            <a:fillRect/>
                          </a:stretch>
                        </pic:blipFill>
                        <pic:spPr>
                          <a:xfrm>
                            <a:off x="0" y="0"/>
                            <a:ext cx="673100" cy="23622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7" name="直接连接符_5"/>
                  <wp:cNvGraphicFramePr/>
                  <a:graphic xmlns:a="http://schemas.openxmlformats.org/drawingml/2006/main">
                    <a:graphicData uri="http://schemas.openxmlformats.org/drawingml/2006/picture">
                      <pic:pic xmlns:pic="http://schemas.openxmlformats.org/drawingml/2006/picture">
                        <pic:nvPicPr>
                          <pic:cNvPr id="7" name="直接连接符_5"/>
                          <pic:cNvPicPr/>
                        </pic:nvPicPr>
                        <pic:blipFill>
                          <a:blip r:embed="rId14"/>
                          <a:stretch>
                            <a:fillRect/>
                          </a:stretch>
                        </pic:blipFill>
                        <pic:spPr>
                          <a:xfrm>
                            <a:off x="0" y="0"/>
                            <a:ext cx="673100" cy="23622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8" name="直接连接符_75"/>
                  <wp:cNvGraphicFramePr/>
                  <a:graphic xmlns:a="http://schemas.openxmlformats.org/drawingml/2006/main">
                    <a:graphicData uri="http://schemas.openxmlformats.org/drawingml/2006/picture">
                      <pic:pic xmlns:pic="http://schemas.openxmlformats.org/drawingml/2006/picture">
                        <pic:nvPicPr>
                          <pic:cNvPr id="8" name="直接连接符_75"/>
                          <pic:cNvPicPr/>
                        </pic:nvPicPr>
                        <pic:blipFill>
                          <a:blip r:embed="rId14"/>
                          <a:stretch>
                            <a:fillRect/>
                          </a:stretch>
                        </pic:blipFill>
                        <pic:spPr>
                          <a:xfrm>
                            <a:off x="0" y="0"/>
                            <a:ext cx="673100" cy="236220"/>
                          </a:xfrm>
                          <a:prstGeom prst="rect">
                            <a:avLst/>
                          </a:prstGeom>
                          <a:noFill/>
                          <a:ln>
                            <a:noFill/>
                          </a:ln>
                        </pic:spPr>
                      </pic:pic>
                    </a:graphicData>
                  </a:graphic>
                </wp:anchor>
              </w:drawing>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72465" cy="228600"/>
                  <wp:effectExtent l="0" t="0" r="13335" b="0"/>
                  <wp:wrapNone/>
                  <wp:docPr id="9" name="直接连接符_86"/>
                  <wp:cNvGraphicFramePr/>
                  <a:graphic xmlns:a="http://schemas.openxmlformats.org/drawingml/2006/main">
                    <a:graphicData uri="http://schemas.openxmlformats.org/drawingml/2006/picture">
                      <pic:pic xmlns:pic="http://schemas.openxmlformats.org/drawingml/2006/picture">
                        <pic:nvPicPr>
                          <pic:cNvPr id="9" name="直接连接符_86"/>
                          <pic:cNvPicPr/>
                        </pic:nvPicPr>
                        <pic:blipFill>
                          <a:blip r:embed="rId16"/>
                          <a:stretch>
                            <a:fillRect/>
                          </a:stretch>
                        </pic:blipFill>
                        <pic:spPr>
                          <a:xfrm>
                            <a:off x="0" y="0"/>
                            <a:ext cx="672465" cy="22860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73100" cy="228600"/>
                  <wp:effectExtent l="0" t="0" r="12700" b="0"/>
                  <wp:wrapNone/>
                  <wp:docPr id="10" name="直接连接符_87"/>
                  <wp:cNvGraphicFramePr/>
                  <a:graphic xmlns:a="http://schemas.openxmlformats.org/drawingml/2006/main">
                    <a:graphicData uri="http://schemas.openxmlformats.org/drawingml/2006/picture">
                      <pic:pic xmlns:pic="http://schemas.openxmlformats.org/drawingml/2006/picture">
                        <pic:nvPicPr>
                          <pic:cNvPr id="10" name="直接连接符_87"/>
                          <pic:cNvPicPr/>
                        </pic:nvPicPr>
                        <pic:blipFill>
                          <a:blip r:embed="rId15"/>
                          <a:stretch>
                            <a:fillRect/>
                          </a:stretch>
                        </pic:blipFill>
                        <pic:spPr>
                          <a:xfrm>
                            <a:off x="0" y="0"/>
                            <a:ext cx="673100" cy="228600"/>
                          </a:xfrm>
                          <a:prstGeom prst="rect">
                            <a:avLst/>
                          </a:prstGeom>
                          <a:noFill/>
                          <a:ln>
                            <a:noFill/>
                          </a:ln>
                        </pic:spPr>
                      </pic:pic>
                    </a:graphicData>
                  </a:graphic>
                </wp:anchor>
              </w:drawing>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还原工段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11" name="直接连接符_6"/>
                  <wp:cNvGraphicFramePr/>
                  <a:graphic xmlns:a="http://schemas.openxmlformats.org/drawingml/2006/main">
                    <a:graphicData uri="http://schemas.openxmlformats.org/drawingml/2006/picture">
                      <pic:pic xmlns:pic="http://schemas.openxmlformats.org/drawingml/2006/picture">
                        <pic:nvPicPr>
                          <pic:cNvPr id="11" name="直接连接符_6"/>
                          <pic:cNvPicPr/>
                        </pic:nvPicPr>
                        <pic:blipFill>
                          <a:blip r:embed="rId14"/>
                          <a:stretch>
                            <a:fillRect/>
                          </a:stretch>
                        </pic:blipFill>
                        <pic:spPr>
                          <a:xfrm>
                            <a:off x="0" y="0"/>
                            <a:ext cx="673100" cy="23622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12" name="直接连接符_81"/>
                  <wp:cNvGraphicFramePr/>
                  <a:graphic xmlns:a="http://schemas.openxmlformats.org/drawingml/2006/main">
                    <a:graphicData uri="http://schemas.openxmlformats.org/drawingml/2006/picture">
                      <pic:pic xmlns:pic="http://schemas.openxmlformats.org/drawingml/2006/picture">
                        <pic:nvPicPr>
                          <pic:cNvPr id="12" name="直接连接符_81"/>
                          <pic:cNvPicPr/>
                        </pic:nvPicPr>
                        <pic:blipFill>
                          <a:blip r:embed="rId14"/>
                          <a:stretch>
                            <a:fillRect/>
                          </a:stretch>
                        </pic:blipFill>
                        <pic:spPr>
                          <a:xfrm>
                            <a:off x="0" y="0"/>
                            <a:ext cx="673100" cy="23622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73100" cy="236220"/>
                  <wp:effectExtent l="0" t="0" r="12700" b="11430"/>
                  <wp:wrapNone/>
                  <wp:docPr id="13" name="直接连接符_76"/>
                  <wp:cNvGraphicFramePr/>
                  <a:graphic xmlns:a="http://schemas.openxmlformats.org/drawingml/2006/main">
                    <a:graphicData uri="http://schemas.openxmlformats.org/drawingml/2006/picture">
                      <pic:pic xmlns:pic="http://schemas.openxmlformats.org/drawingml/2006/picture">
                        <pic:nvPicPr>
                          <pic:cNvPr id="13" name="直接连接符_76"/>
                          <pic:cNvPicPr/>
                        </pic:nvPicPr>
                        <pic:blipFill>
                          <a:blip r:embed="rId14"/>
                          <a:stretch>
                            <a:fillRect/>
                          </a:stretch>
                        </pic:blipFill>
                        <pic:spPr>
                          <a:xfrm>
                            <a:off x="0" y="0"/>
                            <a:ext cx="673100" cy="236220"/>
                          </a:xfrm>
                          <a:prstGeom prst="rect">
                            <a:avLst/>
                          </a:prstGeom>
                          <a:noFill/>
                          <a:ln>
                            <a:noFill/>
                          </a:ln>
                        </pic:spPr>
                      </pic:pic>
                    </a:graphicData>
                  </a:graphic>
                </wp:anchor>
              </w:drawing>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72465" cy="228600"/>
                  <wp:effectExtent l="0" t="0" r="13335" b="0"/>
                  <wp:wrapNone/>
                  <wp:docPr id="14" name="直接连接符_88"/>
                  <wp:cNvGraphicFramePr/>
                  <a:graphic xmlns:a="http://schemas.openxmlformats.org/drawingml/2006/main">
                    <a:graphicData uri="http://schemas.openxmlformats.org/drawingml/2006/picture">
                      <pic:pic xmlns:pic="http://schemas.openxmlformats.org/drawingml/2006/picture">
                        <pic:nvPicPr>
                          <pic:cNvPr id="14" name="直接连接符_88"/>
                          <pic:cNvPicPr/>
                        </pic:nvPicPr>
                        <pic:blipFill>
                          <a:blip r:embed="rId16"/>
                          <a:stretch>
                            <a:fillRect/>
                          </a:stretch>
                        </pic:blipFill>
                        <pic:spPr>
                          <a:xfrm>
                            <a:off x="0" y="0"/>
                            <a:ext cx="672465" cy="22860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673100" cy="228600"/>
                  <wp:effectExtent l="0" t="0" r="12700" b="0"/>
                  <wp:wrapNone/>
                  <wp:docPr id="15" name="直接连接符_89"/>
                  <wp:cNvGraphicFramePr/>
                  <a:graphic xmlns:a="http://schemas.openxmlformats.org/drawingml/2006/main">
                    <a:graphicData uri="http://schemas.openxmlformats.org/drawingml/2006/picture">
                      <pic:pic xmlns:pic="http://schemas.openxmlformats.org/drawingml/2006/picture">
                        <pic:nvPicPr>
                          <pic:cNvPr id="15" name="直接连接符_89"/>
                          <pic:cNvPicPr/>
                        </pic:nvPicPr>
                        <pic:blipFill>
                          <a:blip r:embed="rId15"/>
                          <a:stretch>
                            <a:fillRect/>
                          </a:stretch>
                        </pic:blipFill>
                        <pic:spPr>
                          <a:xfrm>
                            <a:off x="0" y="0"/>
                            <a:ext cx="673100" cy="228600"/>
                          </a:xfrm>
                          <a:prstGeom prst="rect">
                            <a:avLst/>
                          </a:prstGeom>
                          <a:noFill/>
                          <a:ln>
                            <a:noFill/>
                          </a:ln>
                        </pic:spPr>
                      </pic:pic>
                    </a:graphicData>
                  </a:graphic>
                </wp:anchor>
              </w:drawing>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精炼工段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664845" cy="236220"/>
                  <wp:effectExtent l="0" t="0" r="1905" b="11430"/>
                  <wp:wrapNone/>
                  <wp:docPr id="16" name="直接连接符_82"/>
                  <wp:cNvGraphicFramePr/>
                  <a:graphic xmlns:a="http://schemas.openxmlformats.org/drawingml/2006/main">
                    <a:graphicData uri="http://schemas.openxmlformats.org/drawingml/2006/picture">
                      <pic:pic xmlns:pic="http://schemas.openxmlformats.org/drawingml/2006/picture">
                        <pic:nvPicPr>
                          <pic:cNvPr id="16" name="直接连接符_82"/>
                          <pic:cNvPicPr/>
                        </pic:nvPicPr>
                        <pic:blipFill>
                          <a:blip r:embed="rId17"/>
                          <a:stretch>
                            <a:fillRect/>
                          </a:stretch>
                        </pic:blipFill>
                        <pic:spPr>
                          <a:xfrm>
                            <a:off x="0" y="0"/>
                            <a:ext cx="664845" cy="23622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664845" cy="236220"/>
                  <wp:effectExtent l="0" t="0" r="1905" b="11430"/>
                  <wp:wrapNone/>
                  <wp:docPr id="17" name="直接连接符_77"/>
                  <wp:cNvGraphicFramePr/>
                  <a:graphic xmlns:a="http://schemas.openxmlformats.org/drawingml/2006/main">
                    <a:graphicData uri="http://schemas.openxmlformats.org/drawingml/2006/picture">
                      <pic:pic xmlns:pic="http://schemas.openxmlformats.org/drawingml/2006/picture">
                        <pic:nvPicPr>
                          <pic:cNvPr id="17" name="直接连接符_77"/>
                          <pic:cNvPicPr/>
                        </pic:nvPicPr>
                        <pic:blipFill>
                          <a:blip r:embed="rId17"/>
                          <a:stretch>
                            <a:fillRect/>
                          </a:stretch>
                        </pic:blipFill>
                        <pic:spPr>
                          <a:xfrm>
                            <a:off x="0" y="0"/>
                            <a:ext cx="664845" cy="236220"/>
                          </a:xfrm>
                          <a:prstGeom prst="rect">
                            <a:avLst/>
                          </a:prstGeom>
                          <a:noFill/>
                          <a:ln>
                            <a:noFill/>
                          </a:ln>
                        </pic:spPr>
                      </pic:pic>
                    </a:graphicData>
                  </a:graphic>
                </wp:anchor>
              </w:drawing>
            </w: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664845" cy="236220"/>
                  <wp:effectExtent l="0" t="0" r="1905" b="11430"/>
                  <wp:wrapNone/>
                  <wp:docPr id="18" name="直接连接符_7"/>
                  <wp:cNvGraphicFramePr/>
                  <a:graphic xmlns:a="http://schemas.openxmlformats.org/drawingml/2006/main">
                    <a:graphicData uri="http://schemas.openxmlformats.org/drawingml/2006/picture">
                      <pic:pic xmlns:pic="http://schemas.openxmlformats.org/drawingml/2006/picture">
                        <pic:nvPicPr>
                          <pic:cNvPr id="18" name="直接连接符_7"/>
                          <pic:cNvPicPr/>
                        </pic:nvPicPr>
                        <pic:blipFill>
                          <a:blip r:embed="rId17"/>
                          <a:stretch>
                            <a:fillRect/>
                          </a:stretch>
                        </pic:blipFill>
                        <pic:spPr>
                          <a:xfrm>
                            <a:off x="0" y="0"/>
                            <a:ext cx="664845" cy="236220"/>
                          </a:xfrm>
                          <a:prstGeom prst="rect">
                            <a:avLst/>
                          </a:prstGeom>
                          <a:noFill/>
                          <a:ln>
                            <a:noFill/>
                          </a:ln>
                        </pic:spPr>
                      </pic:pic>
                    </a:graphicData>
                  </a:graphic>
                </wp:anchor>
              </w:drawing>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672465" cy="228600"/>
                  <wp:effectExtent l="0" t="0" r="13335" b="0"/>
                  <wp:wrapNone/>
                  <wp:docPr id="19" name="直接连接符_90"/>
                  <wp:cNvGraphicFramePr/>
                  <a:graphic xmlns:a="http://schemas.openxmlformats.org/drawingml/2006/main">
                    <a:graphicData uri="http://schemas.openxmlformats.org/drawingml/2006/picture">
                      <pic:pic xmlns:pic="http://schemas.openxmlformats.org/drawingml/2006/picture">
                        <pic:nvPicPr>
                          <pic:cNvPr id="19" name="直接连接符_90"/>
                          <pic:cNvPicPr/>
                        </pic:nvPicPr>
                        <pic:blipFill>
                          <a:blip r:embed="rId16"/>
                          <a:stretch>
                            <a:fillRect/>
                          </a:stretch>
                        </pic:blipFill>
                        <pic:spPr>
                          <a:xfrm>
                            <a:off x="0" y="0"/>
                            <a:ext cx="672465" cy="22860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673100" cy="228600"/>
                  <wp:effectExtent l="0" t="0" r="12700" b="0"/>
                  <wp:wrapNone/>
                  <wp:docPr id="20" name="直接连接符_92"/>
                  <wp:cNvGraphicFramePr/>
                  <a:graphic xmlns:a="http://schemas.openxmlformats.org/drawingml/2006/main">
                    <a:graphicData uri="http://schemas.openxmlformats.org/drawingml/2006/picture">
                      <pic:pic xmlns:pic="http://schemas.openxmlformats.org/drawingml/2006/picture">
                        <pic:nvPicPr>
                          <pic:cNvPr id="20" name="直接连接符_92"/>
                          <pic:cNvPicPr/>
                        </pic:nvPicPr>
                        <pic:blipFill>
                          <a:blip r:embed="rId15"/>
                          <a:stretch>
                            <a:fillRect/>
                          </a:stretch>
                        </pic:blipFill>
                        <pic:spPr>
                          <a:xfrm>
                            <a:off x="0" y="0"/>
                            <a:ext cx="673100" cy="228600"/>
                          </a:xfrm>
                          <a:prstGeom prst="rect">
                            <a:avLst/>
                          </a:prstGeom>
                          <a:noFill/>
                          <a:ln>
                            <a:noFill/>
                          </a:ln>
                        </pic:spPr>
                      </pic:pic>
                    </a:graphicData>
                  </a:graphic>
                </wp:anchor>
              </w:drawing>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192"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bdr w:val="single" w:color="000000" w:sz="4" w:space="0"/>
                <w:shd w:val="clear" w:color="auto" w:fill="FFFF0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673100" cy="228600"/>
                  <wp:effectExtent l="0" t="0" r="12700" b="0"/>
                  <wp:wrapNone/>
                  <wp:docPr id="21" name="直接连接符_83"/>
                  <wp:cNvGraphicFramePr/>
                  <a:graphic xmlns:a="http://schemas.openxmlformats.org/drawingml/2006/main">
                    <a:graphicData uri="http://schemas.openxmlformats.org/drawingml/2006/picture">
                      <pic:pic xmlns:pic="http://schemas.openxmlformats.org/drawingml/2006/picture">
                        <pic:nvPicPr>
                          <pic:cNvPr id="21" name="直接连接符_83"/>
                          <pic:cNvPicPr/>
                        </pic:nvPicPr>
                        <pic:blipFill>
                          <a:blip r:embed="rId18"/>
                          <a:stretch>
                            <a:fillRect/>
                          </a:stretch>
                        </pic:blipFill>
                        <pic:spPr>
                          <a:xfrm>
                            <a:off x="0" y="0"/>
                            <a:ext cx="673100" cy="228600"/>
                          </a:xfrm>
                          <a:prstGeom prst="rect">
                            <a:avLst/>
                          </a:prstGeom>
                          <a:noFill/>
                          <a:ln>
                            <a:noFill/>
                          </a:ln>
                        </pic:spPr>
                      </pic:pic>
                    </a:graphicData>
                  </a:graphic>
                </wp:anchor>
              </w:drawing>
            </w:r>
            <w:r>
              <w:rPr>
                <w:rFonts w:hint="default" w:ascii="Times New Roman" w:hAnsi="Times New Roman" w:eastAsia="宋体" w:cs="Times New Roman"/>
                <w:b/>
                <w:i w:val="0"/>
                <w:color w:val="000000"/>
                <w:kern w:val="0"/>
                <w:sz w:val="20"/>
                <w:szCs w:val="20"/>
                <w:u w:val="none"/>
                <w:bdr w:val="single" w:color="000000" w:sz="4" w:space="0"/>
                <w:shd w:val="clear" w:color="auto" w:fill="FFFF0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673100" cy="228600"/>
                  <wp:effectExtent l="0" t="0" r="12700" b="0"/>
                  <wp:wrapNone/>
                  <wp:docPr id="22" name="直接连接符_8"/>
                  <wp:cNvGraphicFramePr/>
                  <a:graphic xmlns:a="http://schemas.openxmlformats.org/drawingml/2006/main">
                    <a:graphicData uri="http://schemas.openxmlformats.org/drawingml/2006/picture">
                      <pic:pic xmlns:pic="http://schemas.openxmlformats.org/drawingml/2006/picture">
                        <pic:nvPicPr>
                          <pic:cNvPr id="22" name="直接连接符_8"/>
                          <pic:cNvPicPr/>
                        </pic:nvPicPr>
                        <pic:blipFill>
                          <a:blip r:embed="rId18"/>
                          <a:stretch>
                            <a:fillRect/>
                          </a:stretch>
                        </pic:blipFill>
                        <pic:spPr>
                          <a:xfrm>
                            <a:off x="0" y="0"/>
                            <a:ext cx="673100" cy="228600"/>
                          </a:xfrm>
                          <a:prstGeom prst="rect">
                            <a:avLst/>
                          </a:prstGeom>
                          <a:noFill/>
                          <a:ln>
                            <a:noFill/>
                          </a:ln>
                        </pic:spPr>
                      </pic:pic>
                    </a:graphicData>
                  </a:graphic>
                </wp:anchor>
              </w:drawing>
            </w:r>
            <w:r>
              <w:rPr>
                <w:rFonts w:hint="default" w:ascii="Times New Roman" w:hAnsi="Times New Roman" w:eastAsia="宋体" w:cs="Times New Roman"/>
                <w:b/>
                <w:i w:val="0"/>
                <w:color w:val="000000"/>
                <w:kern w:val="0"/>
                <w:sz w:val="20"/>
                <w:szCs w:val="20"/>
                <w:u w:val="none"/>
                <w:bdr w:val="single" w:color="000000" w:sz="4" w:space="0"/>
                <w:shd w:val="clear" w:color="auto" w:fill="FFFF0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673100" cy="228600"/>
                  <wp:effectExtent l="0" t="0" r="12700" b="0"/>
                  <wp:wrapNone/>
                  <wp:docPr id="23" name="直接连接符_78"/>
                  <wp:cNvGraphicFramePr/>
                  <a:graphic xmlns:a="http://schemas.openxmlformats.org/drawingml/2006/main">
                    <a:graphicData uri="http://schemas.openxmlformats.org/drawingml/2006/picture">
                      <pic:pic xmlns:pic="http://schemas.openxmlformats.org/drawingml/2006/picture">
                        <pic:nvPicPr>
                          <pic:cNvPr id="23" name="直接连接符_78"/>
                          <pic:cNvPicPr/>
                        </pic:nvPicPr>
                        <pic:blipFill>
                          <a:blip r:embed="rId18"/>
                          <a:stretch>
                            <a:fillRect/>
                          </a:stretch>
                        </pic:blipFill>
                        <pic:spPr>
                          <a:xfrm>
                            <a:off x="0" y="0"/>
                            <a:ext cx="673100" cy="228600"/>
                          </a:xfrm>
                          <a:prstGeom prst="rect">
                            <a:avLst/>
                          </a:prstGeom>
                          <a:noFill/>
                          <a:ln>
                            <a:noFill/>
                          </a:ln>
                        </pic:spPr>
                      </pic:pic>
                    </a:graphicData>
                  </a:graphic>
                </wp:anchor>
              </w:drawing>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bdr w:val="single" w:color="000000" w:sz="4" w:space="0"/>
                <w:shd w:val="clear" w:color="auto" w:fill="FFFF00"/>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672465" cy="228600"/>
                  <wp:effectExtent l="0" t="0" r="13335" b="0"/>
                  <wp:wrapNone/>
                  <wp:docPr id="24" name="直接连接符_91"/>
                  <wp:cNvGraphicFramePr/>
                  <a:graphic xmlns:a="http://schemas.openxmlformats.org/drawingml/2006/main">
                    <a:graphicData uri="http://schemas.openxmlformats.org/drawingml/2006/picture">
                      <pic:pic xmlns:pic="http://schemas.openxmlformats.org/drawingml/2006/picture">
                        <pic:nvPicPr>
                          <pic:cNvPr id="24" name="直接连接符_91"/>
                          <pic:cNvPicPr/>
                        </pic:nvPicPr>
                        <pic:blipFill>
                          <a:blip r:embed="rId16"/>
                          <a:stretch>
                            <a:fillRect/>
                          </a:stretch>
                        </pic:blipFill>
                        <pic:spPr>
                          <a:xfrm>
                            <a:off x="0" y="0"/>
                            <a:ext cx="672465" cy="228600"/>
                          </a:xfrm>
                          <a:prstGeom prst="rect">
                            <a:avLst/>
                          </a:prstGeom>
                          <a:noFill/>
                          <a:ln>
                            <a:noFill/>
                          </a:ln>
                        </pic:spPr>
                      </pic:pic>
                    </a:graphicData>
                  </a:graphic>
                </wp:anchor>
              </w:drawing>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bdr w:val="single" w:color="000000" w:sz="4" w:space="0"/>
                <w:shd w:val="clear" w:color="auto" w:fill="FFFF00"/>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673100" cy="228600"/>
                  <wp:effectExtent l="0" t="0" r="12700" b="0"/>
                  <wp:wrapNone/>
                  <wp:docPr id="25" name="直接连接符_93"/>
                  <wp:cNvGraphicFramePr/>
                  <a:graphic xmlns:a="http://schemas.openxmlformats.org/drawingml/2006/main">
                    <a:graphicData uri="http://schemas.openxmlformats.org/drawingml/2006/picture">
                      <pic:pic xmlns:pic="http://schemas.openxmlformats.org/drawingml/2006/picture">
                        <pic:nvPicPr>
                          <pic:cNvPr id="25" name="直接连接符_93"/>
                          <pic:cNvPicPr/>
                        </pic:nvPicPr>
                        <pic:blipFill>
                          <a:blip r:embed="rId15"/>
                          <a:stretch>
                            <a:fillRect/>
                          </a:stretch>
                        </pic:blipFill>
                        <pic:spPr>
                          <a:xfrm>
                            <a:off x="0" y="0"/>
                            <a:ext cx="673100" cy="228600"/>
                          </a:xfrm>
                          <a:prstGeom prst="rect">
                            <a:avLst/>
                          </a:prstGeom>
                          <a:noFill/>
                          <a:ln>
                            <a:noFill/>
                          </a:ln>
                        </pic:spPr>
                      </pic:pic>
                    </a:graphicData>
                  </a:graphic>
                </wp:anchor>
              </w:drawing>
            </w:r>
          </w:p>
        </w:tc>
        <w:tc>
          <w:tcPr>
            <w:tcW w:w="119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rPr>
                <w:rFonts w:hint="default" w:ascii="Times New Roman" w:hAnsi="Times New Roman" w:eastAsia="宋体" w:cs="Times New Roman"/>
                <w:b/>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77" w:type="dxa"/>
            <w:vMerge w:val="restart"/>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44"/>
                <w:lang w:val="en-US" w:eastAsia="zh-CN" w:bidi="ar"/>
              </w:rPr>
              <w:t>间接能源消耗</w:t>
            </w:r>
            <w:r>
              <w:rPr>
                <w:rStyle w:val="40"/>
                <w:rFonts w:eastAsia="宋体"/>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44"/>
                <w:lang w:val="en-US" w:eastAsia="zh-CN" w:bidi="ar"/>
              </w:rPr>
              <w:t>外销能源</w:t>
            </w:r>
            <w:r>
              <w:rPr>
                <w:rStyle w:val="40"/>
                <w:rFonts w:eastAsia="宋体"/>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78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38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44"/>
                <w:lang w:val="en-US" w:eastAsia="zh-CN" w:bidi="ar"/>
              </w:rPr>
              <w:t>综合能源折标煤</w:t>
            </w:r>
            <w:r>
              <w:rPr>
                <w:rStyle w:val="40"/>
                <w:rFonts w:eastAsia="宋体"/>
                <w:lang w:val="en-US" w:eastAsia="zh-CN" w:bidi="ar"/>
              </w:rPr>
              <w:t>tce/t</w:t>
            </w:r>
          </w:p>
        </w:tc>
        <w:tc>
          <w:tcPr>
            <w:tcW w:w="9533" w:type="dxa"/>
            <w:gridSpan w:val="8"/>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12" w:hRule="atLeast"/>
          <w:jc w:val="center"/>
        </w:trPr>
        <w:tc>
          <w:tcPr>
            <w:tcW w:w="13479"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snapToGrid w:val="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备注：各工段能耗总量无单独计量的，可不填；仅填五个工段的消耗总量；不填折标后的煤耗，仅填实际消耗。</w:t>
            </w:r>
          </w:p>
        </w:tc>
      </w:tr>
    </w:tbl>
    <w:p>
      <w:pPr>
        <w:widowControl/>
        <w:jc w:val="left"/>
        <w:outlineLvl w:val="0"/>
        <w:rPr>
          <w:rFonts w:hint="eastAsia" w:ascii="黑体" w:hAnsi="黑体" w:eastAsia="黑体" w:cs="黑体"/>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eastAsia" w:ascii="黑体" w:hAnsi="黑体" w:eastAsia="黑体" w:cs="黑体"/>
          <w:b w:val="0"/>
          <w:bCs/>
          <w:color w:val="000000"/>
          <w:sz w:val="32"/>
          <w:szCs w:val="21"/>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9</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水泥行业能源使用情况详表</w:t>
      </w:r>
    </w:p>
    <w:p>
      <w:pPr>
        <w:jc w:val="center"/>
        <w:rPr>
          <w:rFonts w:hint="eastAsia" w:ascii="仿宋" w:hAnsi="仿宋" w:eastAsia="仿宋"/>
          <w:sz w:val="28"/>
          <w:szCs w:val="28"/>
        </w:rPr>
      </w:pPr>
      <w:r>
        <w:rPr>
          <w:rFonts w:hint="eastAsia" w:ascii="仿宋" w:hAnsi="仿宋" w:eastAsia="仿宋"/>
          <w:sz w:val="28"/>
          <w:szCs w:val="28"/>
        </w:rPr>
        <w:t>表1水泥企业主要生产线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仿宋" w:hAnsi="仿宋" w:eastAsia="仿宋"/>
                <w:szCs w:val="21"/>
              </w:rPr>
            </w:pPr>
            <w:r>
              <w:rPr>
                <w:rFonts w:hint="eastAsia" w:ascii="仿宋" w:hAnsi="仿宋" w:eastAsia="仿宋"/>
                <w:szCs w:val="21"/>
              </w:rPr>
              <w:t>熟料生产线（如有外购，需填写外购熟料数量：      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生产线名称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1"/>
              </w:rPr>
              <w:t>单位熟料综合能耗（千克标准煤/吨熟料）</w:t>
            </w:r>
          </w:p>
        </w:tc>
        <w:tc>
          <w:tcPr>
            <w:tcW w:w="1409" w:type="dxa"/>
            <w:noWrap w:val="0"/>
            <w:vAlign w:val="top"/>
          </w:tcPr>
          <w:p>
            <w:pPr>
              <w:jc w:val="center"/>
              <w:rPr>
                <w:rFonts w:ascii="仿宋" w:hAnsi="仿宋" w:eastAsia="仿宋"/>
                <w:szCs w:val="21"/>
              </w:rPr>
            </w:pPr>
            <w:r>
              <w:rPr>
                <w:rFonts w:hint="eastAsia" w:ascii="仿宋" w:hAnsi="仿宋" w:eastAsia="仿宋"/>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仿宋" w:hAnsi="仿宋" w:eastAsia="仿宋"/>
                <w:szCs w:val="21"/>
              </w:rPr>
            </w:pPr>
            <w:r>
              <w:rPr>
                <w:rFonts w:hint="eastAsia" w:ascii="仿宋" w:hAnsi="仿宋" w:eastAsia="仿宋"/>
                <w:szCs w:val="21"/>
              </w:rPr>
              <w:t>水泥生产线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生产线名称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1"/>
              </w:rPr>
              <w:t>单位水泥综合能耗（千克标准煤/吨水泥）</w:t>
            </w:r>
          </w:p>
        </w:tc>
        <w:tc>
          <w:tcPr>
            <w:tcW w:w="1409" w:type="dxa"/>
            <w:noWrap w:val="0"/>
            <w:vAlign w:val="top"/>
          </w:tcPr>
          <w:p>
            <w:pPr>
              <w:jc w:val="center"/>
              <w:rPr>
                <w:rFonts w:ascii="仿宋" w:hAnsi="仿宋" w:eastAsia="仿宋"/>
                <w:szCs w:val="21"/>
              </w:rPr>
            </w:pPr>
            <w:r>
              <w:rPr>
                <w:rFonts w:hint="eastAsia" w:ascii="仿宋" w:hAnsi="仿宋" w:eastAsia="仿宋"/>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775" w:type="dxa"/>
            <w:noWrap w:val="0"/>
            <w:vAlign w:val="center"/>
          </w:tcPr>
          <w:p>
            <w:pPr>
              <w:jc w:val="center"/>
              <w:rPr>
                <w:rFonts w:hint="eastAsia" w:ascii="仿宋" w:hAnsi="仿宋" w:eastAsia="仿宋"/>
                <w:b/>
                <w:szCs w:val="21"/>
              </w:rPr>
            </w:pPr>
          </w:p>
        </w:tc>
        <w:tc>
          <w:tcPr>
            <w:tcW w:w="763" w:type="dxa"/>
            <w:noWrap w:val="0"/>
            <w:vAlign w:val="center"/>
          </w:tcPr>
          <w:p>
            <w:pPr>
              <w:jc w:val="center"/>
              <w:rPr>
                <w:rFonts w:hint="eastAsia" w:ascii="仿宋" w:hAnsi="仿宋" w:eastAsia="仿宋"/>
                <w:b/>
                <w:szCs w:val="21"/>
              </w:rPr>
            </w:pPr>
          </w:p>
        </w:tc>
        <w:tc>
          <w:tcPr>
            <w:tcW w:w="1016" w:type="dxa"/>
            <w:noWrap w:val="0"/>
            <w:vAlign w:val="center"/>
          </w:tcPr>
          <w:p>
            <w:pPr>
              <w:jc w:val="center"/>
              <w:rPr>
                <w:rFonts w:hint="eastAsia" w:ascii="仿宋" w:hAnsi="仿宋" w:eastAsia="仿宋"/>
                <w:b/>
                <w:szCs w:val="21"/>
              </w:rPr>
            </w:pPr>
          </w:p>
        </w:tc>
        <w:tc>
          <w:tcPr>
            <w:tcW w:w="1271" w:type="dxa"/>
            <w:noWrap w:val="0"/>
            <w:vAlign w:val="center"/>
          </w:tcPr>
          <w:p>
            <w:pPr>
              <w:jc w:val="center"/>
              <w:rPr>
                <w:rFonts w:hint="eastAsia" w:ascii="仿宋" w:hAnsi="仿宋" w:eastAsia="仿宋"/>
                <w:b/>
                <w:szCs w:val="21"/>
              </w:rPr>
            </w:pPr>
          </w:p>
        </w:tc>
        <w:tc>
          <w:tcPr>
            <w:tcW w:w="1647" w:type="dxa"/>
            <w:noWrap w:val="0"/>
            <w:vAlign w:val="top"/>
          </w:tcPr>
          <w:p>
            <w:pPr>
              <w:jc w:val="center"/>
              <w:rPr>
                <w:rFonts w:hint="eastAsia" w:ascii="仿宋" w:hAnsi="仿宋" w:eastAsia="仿宋"/>
                <w:b/>
                <w:szCs w:val="21"/>
              </w:rPr>
            </w:pPr>
          </w:p>
        </w:tc>
        <w:tc>
          <w:tcPr>
            <w:tcW w:w="1409" w:type="dxa"/>
            <w:noWrap w:val="0"/>
            <w:vAlign w:val="top"/>
          </w:tcPr>
          <w:p>
            <w:pPr>
              <w:jc w:val="center"/>
              <w:rPr>
                <w:rFonts w:hint="eastAsia"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hint="eastAsia" w:ascii="仿宋" w:hAnsi="仿宋" w:eastAsia="仿宋"/>
                <w:b/>
                <w:szCs w:val="21"/>
              </w:rPr>
            </w:pPr>
          </w:p>
        </w:tc>
        <w:tc>
          <w:tcPr>
            <w:tcW w:w="763" w:type="dxa"/>
            <w:noWrap w:val="0"/>
            <w:vAlign w:val="center"/>
          </w:tcPr>
          <w:p>
            <w:pPr>
              <w:jc w:val="center"/>
              <w:rPr>
                <w:rFonts w:hint="eastAsia" w:ascii="仿宋" w:hAnsi="仿宋" w:eastAsia="仿宋"/>
                <w:b/>
                <w:szCs w:val="21"/>
              </w:rPr>
            </w:pPr>
          </w:p>
        </w:tc>
        <w:tc>
          <w:tcPr>
            <w:tcW w:w="1016" w:type="dxa"/>
            <w:noWrap w:val="0"/>
            <w:vAlign w:val="center"/>
          </w:tcPr>
          <w:p>
            <w:pPr>
              <w:jc w:val="center"/>
              <w:rPr>
                <w:rFonts w:hint="eastAsia" w:ascii="仿宋" w:hAnsi="仿宋" w:eastAsia="仿宋"/>
                <w:b/>
                <w:szCs w:val="21"/>
              </w:rPr>
            </w:pPr>
          </w:p>
        </w:tc>
        <w:tc>
          <w:tcPr>
            <w:tcW w:w="1271" w:type="dxa"/>
            <w:noWrap w:val="0"/>
            <w:vAlign w:val="center"/>
          </w:tcPr>
          <w:p>
            <w:pPr>
              <w:jc w:val="center"/>
              <w:rPr>
                <w:rFonts w:hint="eastAsia" w:ascii="仿宋" w:hAnsi="仿宋" w:eastAsia="仿宋"/>
                <w:b/>
                <w:szCs w:val="21"/>
              </w:rPr>
            </w:pPr>
          </w:p>
        </w:tc>
        <w:tc>
          <w:tcPr>
            <w:tcW w:w="1647" w:type="dxa"/>
            <w:noWrap w:val="0"/>
            <w:vAlign w:val="top"/>
          </w:tcPr>
          <w:p>
            <w:pPr>
              <w:jc w:val="center"/>
              <w:rPr>
                <w:rFonts w:hint="eastAsia" w:ascii="仿宋" w:hAnsi="仿宋" w:eastAsia="仿宋"/>
                <w:b/>
                <w:szCs w:val="21"/>
              </w:rPr>
            </w:pPr>
          </w:p>
        </w:tc>
        <w:tc>
          <w:tcPr>
            <w:tcW w:w="1409" w:type="dxa"/>
            <w:noWrap w:val="0"/>
            <w:vAlign w:val="top"/>
          </w:tcPr>
          <w:p>
            <w:pPr>
              <w:jc w:val="center"/>
              <w:rPr>
                <w:rFonts w:hint="eastAsia"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w:t>
            </w:r>
          </w:p>
        </w:tc>
        <w:tc>
          <w:tcPr>
            <w:tcW w:w="1775" w:type="dxa"/>
            <w:noWrap w:val="0"/>
            <w:vAlign w:val="center"/>
          </w:tcPr>
          <w:p>
            <w:pPr>
              <w:jc w:val="center"/>
              <w:rPr>
                <w:rFonts w:hint="eastAsia" w:ascii="仿宋" w:hAnsi="仿宋" w:eastAsia="仿宋"/>
                <w:b/>
                <w:szCs w:val="21"/>
              </w:rPr>
            </w:pPr>
          </w:p>
        </w:tc>
        <w:tc>
          <w:tcPr>
            <w:tcW w:w="763" w:type="dxa"/>
            <w:noWrap w:val="0"/>
            <w:vAlign w:val="center"/>
          </w:tcPr>
          <w:p>
            <w:pPr>
              <w:jc w:val="center"/>
              <w:rPr>
                <w:rFonts w:hint="eastAsia" w:ascii="仿宋" w:hAnsi="仿宋" w:eastAsia="仿宋"/>
                <w:b/>
                <w:szCs w:val="21"/>
              </w:rPr>
            </w:pPr>
          </w:p>
        </w:tc>
        <w:tc>
          <w:tcPr>
            <w:tcW w:w="1016" w:type="dxa"/>
            <w:noWrap w:val="0"/>
            <w:vAlign w:val="center"/>
          </w:tcPr>
          <w:p>
            <w:pPr>
              <w:jc w:val="center"/>
              <w:rPr>
                <w:rFonts w:hint="eastAsia" w:ascii="仿宋" w:hAnsi="仿宋" w:eastAsia="仿宋"/>
                <w:b/>
                <w:szCs w:val="21"/>
              </w:rPr>
            </w:pPr>
          </w:p>
        </w:tc>
        <w:tc>
          <w:tcPr>
            <w:tcW w:w="1271" w:type="dxa"/>
            <w:noWrap w:val="0"/>
            <w:vAlign w:val="center"/>
          </w:tcPr>
          <w:p>
            <w:pPr>
              <w:jc w:val="center"/>
              <w:rPr>
                <w:rFonts w:hint="eastAsia" w:ascii="仿宋" w:hAnsi="仿宋" w:eastAsia="仿宋"/>
                <w:b/>
                <w:szCs w:val="21"/>
              </w:rPr>
            </w:pPr>
          </w:p>
        </w:tc>
        <w:tc>
          <w:tcPr>
            <w:tcW w:w="1647" w:type="dxa"/>
            <w:noWrap w:val="0"/>
            <w:vAlign w:val="top"/>
          </w:tcPr>
          <w:p>
            <w:pPr>
              <w:jc w:val="center"/>
              <w:rPr>
                <w:rFonts w:hint="eastAsia" w:ascii="仿宋" w:hAnsi="仿宋" w:eastAsia="仿宋"/>
                <w:b/>
                <w:szCs w:val="21"/>
              </w:rPr>
            </w:pPr>
          </w:p>
        </w:tc>
        <w:tc>
          <w:tcPr>
            <w:tcW w:w="1409" w:type="dxa"/>
            <w:noWrap w:val="0"/>
            <w:vAlign w:val="top"/>
          </w:tcPr>
          <w:p>
            <w:pPr>
              <w:jc w:val="center"/>
              <w:rPr>
                <w:rFonts w:hint="eastAsia" w:ascii="仿宋" w:hAnsi="仿宋" w:eastAsia="仿宋"/>
                <w:b/>
                <w:szCs w:val="21"/>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表3-1水泥回转窑统计表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1276"/>
        <w:gridCol w:w="1275"/>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rFonts w:ascii="仿宋" w:hAnsi="仿宋" w:eastAsia="仿宋"/>
                <w:szCs w:val="28"/>
              </w:rPr>
            </w:pPr>
            <w:r>
              <w:rPr>
                <w:rFonts w:hint="eastAsia" w:ascii="仿宋" w:hAnsi="仿宋" w:eastAsia="仿宋"/>
                <w:szCs w:val="28"/>
              </w:rPr>
              <w:t>序号</w:t>
            </w:r>
          </w:p>
        </w:tc>
        <w:tc>
          <w:tcPr>
            <w:tcW w:w="1134" w:type="dxa"/>
            <w:noWrap w:val="0"/>
            <w:vAlign w:val="top"/>
          </w:tcPr>
          <w:p>
            <w:pPr>
              <w:widowControl/>
              <w:jc w:val="left"/>
              <w:rPr>
                <w:rFonts w:ascii="仿宋" w:hAnsi="仿宋" w:eastAsia="仿宋"/>
                <w:szCs w:val="28"/>
              </w:rPr>
            </w:pPr>
            <w:r>
              <w:rPr>
                <w:rFonts w:hint="eastAsia" w:ascii="仿宋" w:hAnsi="仿宋" w:eastAsia="仿宋"/>
                <w:szCs w:val="28"/>
              </w:rPr>
              <w:t>窑炉编号</w:t>
            </w:r>
          </w:p>
        </w:tc>
        <w:tc>
          <w:tcPr>
            <w:tcW w:w="1134" w:type="dxa"/>
            <w:noWrap w:val="0"/>
            <w:vAlign w:val="top"/>
          </w:tcPr>
          <w:p>
            <w:pPr>
              <w:widowControl/>
              <w:jc w:val="left"/>
              <w:rPr>
                <w:rFonts w:ascii="仿宋" w:hAnsi="仿宋" w:eastAsia="仿宋"/>
                <w:szCs w:val="28"/>
              </w:rPr>
            </w:pPr>
            <w:r>
              <w:rPr>
                <w:rFonts w:hint="eastAsia" w:ascii="仿宋" w:hAnsi="仿宋" w:eastAsia="仿宋"/>
                <w:szCs w:val="28"/>
              </w:rPr>
              <w:t>设备规格</w:t>
            </w:r>
          </w:p>
        </w:tc>
        <w:tc>
          <w:tcPr>
            <w:tcW w:w="1276" w:type="dxa"/>
            <w:noWrap w:val="0"/>
            <w:vAlign w:val="top"/>
          </w:tcPr>
          <w:p>
            <w:pPr>
              <w:widowControl/>
              <w:jc w:val="left"/>
              <w:rPr>
                <w:rFonts w:ascii="仿宋" w:hAnsi="仿宋" w:eastAsia="仿宋"/>
                <w:szCs w:val="28"/>
              </w:rPr>
            </w:pPr>
            <w:r>
              <w:rPr>
                <w:rFonts w:hint="eastAsia" w:ascii="仿宋" w:hAnsi="仿宋" w:eastAsia="仿宋"/>
                <w:szCs w:val="28"/>
              </w:rPr>
              <w:t>投产时间</w:t>
            </w:r>
          </w:p>
        </w:tc>
        <w:tc>
          <w:tcPr>
            <w:tcW w:w="1275" w:type="dxa"/>
            <w:noWrap w:val="0"/>
            <w:vAlign w:val="top"/>
          </w:tcPr>
          <w:p>
            <w:pPr>
              <w:widowControl/>
              <w:jc w:val="left"/>
              <w:rPr>
                <w:rFonts w:ascii="仿宋" w:hAnsi="仿宋" w:eastAsia="仿宋"/>
                <w:szCs w:val="28"/>
              </w:rPr>
            </w:pPr>
            <w:r>
              <w:rPr>
                <w:rFonts w:hint="eastAsia" w:ascii="仿宋" w:hAnsi="仿宋" w:eastAsia="仿宋"/>
                <w:szCs w:val="28"/>
              </w:rPr>
              <w:t>上一年度产量（万吨）</w:t>
            </w:r>
          </w:p>
        </w:tc>
        <w:tc>
          <w:tcPr>
            <w:tcW w:w="1418" w:type="dxa"/>
            <w:noWrap w:val="0"/>
            <w:vAlign w:val="top"/>
          </w:tcPr>
          <w:p>
            <w:pPr>
              <w:widowControl/>
              <w:jc w:val="left"/>
              <w:rPr>
                <w:rFonts w:ascii="仿宋" w:hAnsi="仿宋" w:eastAsia="仿宋"/>
                <w:szCs w:val="28"/>
              </w:rPr>
            </w:pPr>
            <w:r>
              <w:rPr>
                <w:rFonts w:hint="eastAsia" w:ascii="仿宋" w:hAnsi="仿宋" w:eastAsia="仿宋"/>
                <w:szCs w:val="28"/>
              </w:rPr>
              <w:t>熟料烧成热耗（千克标煤/吨熟料）</w:t>
            </w:r>
          </w:p>
        </w:tc>
        <w:tc>
          <w:tcPr>
            <w:tcW w:w="1326" w:type="dxa"/>
            <w:noWrap w:val="0"/>
            <w:vAlign w:val="top"/>
          </w:tcPr>
          <w:p>
            <w:pPr>
              <w:widowControl/>
              <w:jc w:val="left"/>
              <w:rPr>
                <w:rFonts w:ascii="仿宋" w:hAnsi="仿宋" w:eastAsia="仿宋"/>
                <w:szCs w:val="28"/>
              </w:rPr>
            </w:pPr>
            <w:r>
              <w:rPr>
                <w:rFonts w:hint="eastAsia" w:ascii="仿宋" w:hAnsi="仿宋" w:eastAsia="仿宋"/>
                <w:szCs w:val="28"/>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rFonts w:ascii="仿宋" w:hAnsi="仿宋" w:eastAsia="仿宋"/>
                <w:szCs w:val="28"/>
              </w:rPr>
            </w:pPr>
          </w:p>
        </w:tc>
        <w:tc>
          <w:tcPr>
            <w:tcW w:w="1134" w:type="dxa"/>
            <w:noWrap w:val="0"/>
            <w:vAlign w:val="top"/>
          </w:tcPr>
          <w:p>
            <w:pPr>
              <w:widowControl/>
              <w:jc w:val="left"/>
              <w:rPr>
                <w:rFonts w:ascii="仿宋" w:hAnsi="仿宋" w:eastAsia="仿宋"/>
                <w:szCs w:val="28"/>
              </w:rPr>
            </w:pPr>
          </w:p>
        </w:tc>
        <w:tc>
          <w:tcPr>
            <w:tcW w:w="1134" w:type="dxa"/>
            <w:noWrap w:val="0"/>
            <w:vAlign w:val="top"/>
          </w:tcPr>
          <w:p>
            <w:pPr>
              <w:widowControl/>
              <w:jc w:val="left"/>
              <w:rPr>
                <w:rFonts w:ascii="仿宋" w:hAnsi="仿宋" w:eastAsia="仿宋"/>
                <w:szCs w:val="28"/>
              </w:rPr>
            </w:pPr>
          </w:p>
        </w:tc>
        <w:tc>
          <w:tcPr>
            <w:tcW w:w="1276" w:type="dxa"/>
            <w:noWrap w:val="0"/>
            <w:vAlign w:val="top"/>
          </w:tcPr>
          <w:p>
            <w:pPr>
              <w:widowControl/>
              <w:jc w:val="left"/>
              <w:rPr>
                <w:rFonts w:ascii="仿宋" w:hAnsi="仿宋" w:eastAsia="仿宋"/>
                <w:szCs w:val="28"/>
              </w:rPr>
            </w:pPr>
          </w:p>
        </w:tc>
        <w:tc>
          <w:tcPr>
            <w:tcW w:w="1275" w:type="dxa"/>
            <w:noWrap w:val="0"/>
            <w:vAlign w:val="top"/>
          </w:tcPr>
          <w:p>
            <w:pPr>
              <w:widowControl/>
              <w:jc w:val="left"/>
              <w:rPr>
                <w:rFonts w:ascii="仿宋" w:hAnsi="仿宋" w:eastAsia="仿宋"/>
                <w:szCs w:val="28"/>
              </w:rPr>
            </w:pPr>
          </w:p>
        </w:tc>
        <w:tc>
          <w:tcPr>
            <w:tcW w:w="1418" w:type="dxa"/>
            <w:noWrap w:val="0"/>
            <w:vAlign w:val="top"/>
          </w:tcPr>
          <w:p>
            <w:pPr>
              <w:widowControl/>
              <w:jc w:val="left"/>
              <w:rPr>
                <w:rFonts w:ascii="仿宋" w:hAnsi="仿宋" w:eastAsia="仿宋"/>
                <w:szCs w:val="28"/>
              </w:rPr>
            </w:pPr>
          </w:p>
        </w:tc>
        <w:tc>
          <w:tcPr>
            <w:tcW w:w="1326"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rFonts w:ascii="仿宋" w:hAnsi="仿宋" w:eastAsia="仿宋"/>
                <w:szCs w:val="28"/>
              </w:rPr>
            </w:pPr>
          </w:p>
        </w:tc>
        <w:tc>
          <w:tcPr>
            <w:tcW w:w="1134" w:type="dxa"/>
            <w:noWrap w:val="0"/>
            <w:vAlign w:val="top"/>
          </w:tcPr>
          <w:p>
            <w:pPr>
              <w:widowControl/>
              <w:jc w:val="left"/>
              <w:rPr>
                <w:rFonts w:ascii="仿宋" w:hAnsi="仿宋" w:eastAsia="仿宋"/>
                <w:szCs w:val="28"/>
              </w:rPr>
            </w:pPr>
          </w:p>
        </w:tc>
        <w:tc>
          <w:tcPr>
            <w:tcW w:w="1134" w:type="dxa"/>
            <w:noWrap w:val="0"/>
            <w:vAlign w:val="top"/>
          </w:tcPr>
          <w:p>
            <w:pPr>
              <w:widowControl/>
              <w:jc w:val="left"/>
              <w:rPr>
                <w:rFonts w:ascii="仿宋" w:hAnsi="仿宋" w:eastAsia="仿宋"/>
                <w:szCs w:val="28"/>
              </w:rPr>
            </w:pPr>
          </w:p>
        </w:tc>
        <w:tc>
          <w:tcPr>
            <w:tcW w:w="1276" w:type="dxa"/>
            <w:noWrap w:val="0"/>
            <w:vAlign w:val="top"/>
          </w:tcPr>
          <w:p>
            <w:pPr>
              <w:widowControl/>
              <w:jc w:val="left"/>
              <w:rPr>
                <w:rFonts w:ascii="仿宋" w:hAnsi="仿宋" w:eastAsia="仿宋"/>
                <w:szCs w:val="28"/>
              </w:rPr>
            </w:pPr>
          </w:p>
        </w:tc>
        <w:tc>
          <w:tcPr>
            <w:tcW w:w="1275" w:type="dxa"/>
            <w:noWrap w:val="0"/>
            <w:vAlign w:val="top"/>
          </w:tcPr>
          <w:p>
            <w:pPr>
              <w:widowControl/>
              <w:jc w:val="left"/>
              <w:rPr>
                <w:rFonts w:ascii="仿宋" w:hAnsi="仿宋" w:eastAsia="仿宋"/>
                <w:szCs w:val="28"/>
              </w:rPr>
            </w:pPr>
          </w:p>
        </w:tc>
        <w:tc>
          <w:tcPr>
            <w:tcW w:w="1418" w:type="dxa"/>
            <w:noWrap w:val="0"/>
            <w:vAlign w:val="top"/>
          </w:tcPr>
          <w:p>
            <w:pPr>
              <w:widowControl/>
              <w:jc w:val="left"/>
              <w:rPr>
                <w:rFonts w:ascii="仿宋" w:hAnsi="仿宋" w:eastAsia="仿宋"/>
                <w:szCs w:val="28"/>
              </w:rPr>
            </w:pPr>
          </w:p>
        </w:tc>
        <w:tc>
          <w:tcPr>
            <w:tcW w:w="1326"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widowControl/>
              <w:jc w:val="left"/>
              <w:rPr>
                <w:rFonts w:ascii="仿宋" w:hAnsi="仿宋" w:eastAsia="仿宋"/>
                <w:szCs w:val="28"/>
              </w:rPr>
            </w:pPr>
          </w:p>
        </w:tc>
        <w:tc>
          <w:tcPr>
            <w:tcW w:w="1134" w:type="dxa"/>
            <w:noWrap w:val="0"/>
            <w:vAlign w:val="top"/>
          </w:tcPr>
          <w:p>
            <w:pPr>
              <w:widowControl/>
              <w:jc w:val="left"/>
              <w:rPr>
                <w:rFonts w:ascii="仿宋" w:hAnsi="仿宋" w:eastAsia="仿宋"/>
                <w:szCs w:val="28"/>
              </w:rPr>
            </w:pPr>
          </w:p>
        </w:tc>
        <w:tc>
          <w:tcPr>
            <w:tcW w:w="1134" w:type="dxa"/>
            <w:noWrap w:val="0"/>
            <w:vAlign w:val="top"/>
          </w:tcPr>
          <w:p>
            <w:pPr>
              <w:widowControl/>
              <w:jc w:val="left"/>
              <w:rPr>
                <w:rFonts w:ascii="仿宋" w:hAnsi="仿宋" w:eastAsia="仿宋"/>
                <w:szCs w:val="28"/>
              </w:rPr>
            </w:pPr>
          </w:p>
        </w:tc>
        <w:tc>
          <w:tcPr>
            <w:tcW w:w="1276" w:type="dxa"/>
            <w:noWrap w:val="0"/>
            <w:vAlign w:val="top"/>
          </w:tcPr>
          <w:p>
            <w:pPr>
              <w:widowControl/>
              <w:jc w:val="left"/>
              <w:rPr>
                <w:rFonts w:ascii="仿宋" w:hAnsi="仿宋" w:eastAsia="仿宋"/>
                <w:szCs w:val="28"/>
              </w:rPr>
            </w:pPr>
          </w:p>
        </w:tc>
        <w:tc>
          <w:tcPr>
            <w:tcW w:w="1275" w:type="dxa"/>
            <w:noWrap w:val="0"/>
            <w:vAlign w:val="top"/>
          </w:tcPr>
          <w:p>
            <w:pPr>
              <w:widowControl/>
              <w:jc w:val="left"/>
              <w:rPr>
                <w:rFonts w:ascii="仿宋" w:hAnsi="仿宋" w:eastAsia="仿宋"/>
                <w:szCs w:val="28"/>
              </w:rPr>
            </w:pPr>
          </w:p>
        </w:tc>
        <w:tc>
          <w:tcPr>
            <w:tcW w:w="1418" w:type="dxa"/>
            <w:noWrap w:val="0"/>
            <w:vAlign w:val="top"/>
          </w:tcPr>
          <w:p>
            <w:pPr>
              <w:widowControl/>
              <w:jc w:val="left"/>
              <w:rPr>
                <w:rFonts w:ascii="仿宋" w:hAnsi="仿宋" w:eastAsia="仿宋"/>
                <w:szCs w:val="28"/>
              </w:rPr>
            </w:pPr>
          </w:p>
        </w:tc>
        <w:tc>
          <w:tcPr>
            <w:tcW w:w="1326" w:type="dxa"/>
            <w:noWrap w:val="0"/>
            <w:vAlign w:val="top"/>
          </w:tcPr>
          <w:p>
            <w:pPr>
              <w:widowControl/>
              <w:jc w:val="left"/>
              <w:rPr>
                <w:rFonts w:ascii="仿宋" w:hAnsi="仿宋" w:eastAsia="仿宋"/>
                <w:szCs w:val="28"/>
              </w:rPr>
            </w:pPr>
          </w:p>
        </w:tc>
      </w:tr>
    </w:tbl>
    <w:p>
      <w:pPr>
        <w:widowControl/>
        <w:jc w:val="left"/>
        <w:rPr>
          <w:rFonts w:hint="eastAsia" w:ascii="仿宋" w:hAnsi="仿宋" w:eastAsia="仿宋"/>
          <w:b/>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表3-2 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破碎设备</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煅烧设备</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输送设备</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jc w:val="left"/>
        <w:rPr>
          <w:rFonts w:hint="eastAsia" w:ascii="仿宋_GB2312" w:hAnsi="仿宋_GB2312" w:eastAsia="仿宋_GB2312"/>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其中：窑炉用电总量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pPr>
      <w:r>
        <w:rPr>
          <w:rFonts w:ascii="仿宋" w:hAnsi="仿宋" w:eastAsia="仿宋"/>
        </w:rPr>
        <w:tab/>
      </w:r>
      <w:r>
        <w:rPr>
          <w:rFonts w:ascii="仿宋" w:hAnsi="仿宋" w:eastAsia="仿宋"/>
        </w:rPr>
        <w:t>2.上一年度有大修、非正常停机等情况应注明。</w:t>
      </w:r>
    </w:p>
    <w:p>
      <w:pPr>
        <w:rPr>
          <w:rFonts w:hint="eastAsia" w:ascii="仿宋_GB2312" w:hAnsi="仿宋_GB2312" w:eastAsia="仿宋_GB2312"/>
          <w:sz w:val="32"/>
          <w:szCs w:val="24"/>
        </w:rPr>
      </w:pPr>
    </w:p>
    <w:p>
      <w:pPr>
        <w:jc w:val="center"/>
        <w:rPr>
          <w:rFonts w:hint="eastAsia" w:ascii="仿宋" w:hAnsi="仿宋" w:eastAsia="仿宋"/>
          <w:sz w:val="24"/>
          <w:szCs w:val="28"/>
        </w:rPr>
      </w:pPr>
    </w:p>
    <w:p>
      <w:pPr>
        <w:jc w:val="center"/>
        <w:rPr>
          <w:rFonts w:hint="eastAsia" w:ascii="仿宋" w:hAnsi="仿宋" w:eastAsia="仿宋"/>
          <w:sz w:val="24"/>
          <w:szCs w:val="28"/>
        </w:rPr>
      </w:pPr>
    </w:p>
    <w:p>
      <w:pPr>
        <w:widowControl/>
        <w:jc w:val="left"/>
        <w:rPr>
          <w:rFonts w:ascii="仿宋" w:hAnsi="仿宋" w:eastAsia="仿宋"/>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黑体" w:hAnsi="黑体" w:eastAsia="黑体" w:cs="黑体"/>
          <w:b w:val="0"/>
          <w:bCs/>
          <w:color w:val="000000"/>
          <w:sz w:val="32"/>
          <w:szCs w:val="21"/>
          <w:lang w:val="en-US"/>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10</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平板玻璃行业能源使用情况详表</w:t>
      </w:r>
    </w:p>
    <w:p>
      <w:pPr>
        <w:jc w:val="center"/>
        <w:rPr>
          <w:rFonts w:hint="eastAsia" w:ascii="仿宋" w:hAnsi="仿宋" w:eastAsia="仿宋"/>
          <w:sz w:val="28"/>
          <w:szCs w:val="28"/>
        </w:rPr>
      </w:pPr>
      <w:r>
        <w:rPr>
          <w:rFonts w:hint="eastAsia" w:ascii="仿宋" w:hAnsi="仿宋" w:eastAsia="仿宋"/>
          <w:sz w:val="28"/>
          <w:szCs w:val="28"/>
        </w:rPr>
        <w:t>表1平板玻璃企业主要生产线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8"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7" w:type="dxa"/>
            <w:noWrap w:val="0"/>
            <w:vAlign w:val="center"/>
          </w:tcPr>
          <w:p>
            <w:pPr>
              <w:jc w:val="center"/>
              <w:rPr>
                <w:rFonts w:ascii="仿宋" w:hAnsi="仿宋" w:eastAsia="仿宋"/>
                <w:szCs w:val="21"/>
              </w:rPr>
            </w:pPr>
            <w:r>
              <w:rPr>
                <w:rFonts w:hint="eastAsia" w:ascii="仿宋" w:hAnsi="仿宋" w:eastAsia="仿宋"/>
                <w:szCs w:val="21"/>
              </w:rPr>
              <w:t>生产线名称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1"/>
              </w:rPr>
              <w:t>单位产品综合能耗（千克标准煤/重量箱）</w:t>
            </w:r>
          </w:p>
        </w:tc>
        <w:tc>
          <w:tcPr>
            <w:tcW w:w="1402" w:type="dxa"/>
            <w:noWrap w:val="0"/>
            <w:vAlign w:val="top"/>
          </w:tcPr>
          <w:p>
            <w:pPr>
              <w:jc w:val="center"/>
              <w:rPr>
                <w:rFonts w:ascii="仿宋" w:hAnsi="仿宋" w:eastAsia="仿宋"/>
                <w:szCs w:val="21"/>
              </w:rPr>
            </w:pPr>
            <w:r>
              <w:rPr>
                <w:rFonts w:hint="eastAsia" w:ascii="仿宋" w:hAnsi="仿宋" w:eastAsia="仿宋"/>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jc w:val="center"/>
              <w:rPr>
                <w:rFonts w:ascii="仿宋" w:hAnsi="仿宋" w:eastAsia="仿宋"/>
                <w:szCs w:val="21"/>
              </w:rPr>
            </w:pPr>
            <w:r>
              <w:rPr>
                <w:rFonts w:hint="eastAsia" w:ascii="仿宋" w:hAnsi="仿宋" w:eastAsia="仿宋"/>
                <w:szCs w:val="21"/>
              </w:rPr>
              <w:t>1</w:t>
            </w:r>
          </w:p>
        </w:tc>
        <w:tc>
          <w:tcPr>
            <w:tcW w:w="1777"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2"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jc w:val="center"/>
              <w:rPr>
                <w:rFonts w:ascii="仿宋" w:hAnsi="仿宋" w:eastAsia="仿宋"/>
                <w:szCs w:val="21"/>
              </w:rPr>
            </w:pPr>
            <w:r>
              <w:rPr>
                <w:rFonts w:hint="eastAsia" w:ascii="仿宋" w:hAnsi="仿宋" w:eastAsia="仿宋"/>
                <w:szCs w:val="21"/>
              </w:rPr>
              <w:t>2</w:t>
            </w:r>
          </w:p>
        </w:tc>
        <w:tc>
          <w:tcPr>
            <w:tcW w:w="1777"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2"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jc w:val="center"/>
              <w:rPr>
                <w:rFonts w:ascii="仿宋" w:hAnsi="仿宋" w:eastAsia="仿宋"/>
                <w:szCs w:val="21"/>
              </w:rPr>
            </w:pPr>
            <w:r>
              <w:rPr>
                <w:rFonts w:hint="eastAsia" w:ascii="仿宋" w:hAnsi="仿宋" w:eastAsia="仿宋"/>
                <w:szCs w:val="21"/>
              </w:rPr>
              <w:t>…</w:t>
            </w:r>
          </w:p>
        </w:tc>
        <w:tc>
          <w:tcPr>
            <w:tcW w:w="1777"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2"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noWrap w:val="0"/>
            <w:vAlign w:val="center"/>
          </w:tcPr>
          <w:p>
            <w:pPr>
              <w:jc w:val="center"/>
              <w:rPr>
                <w:rFonts w:ascii="仿宋" w:hAnsi="仿宋" w:eastAsia="仿宋"/>
                <w:szCs w:val="21"/>
              </w:rPr>
            </w:pPr>
            <w:r>
              <w:rPr>
                <w:rFonts w:hint="eastAsia" w:ascii="仿宋" w:hAnsi="仿宋" w:eastAsia="仿宋"/>
                <w:szCs w:val="21"/>
              </w:rPr>
              <w:t>合计</w:t>
            </w:r>
          </w:p>
        </w:tc>
        <w:tc>
          <w:tcPr>
            <w:tcW w:w="1777"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2"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节能效果</w:t>
            </w:r>
          </w:p>
          <w:p>
            <w:pPr>
              <w:widowControl/>
              <w:jc w:val="center"/>
              <w:rPr>
                <w:rFonts w:hint="eastAsia" w:ascii="仿宋" w:hAnsi="仿宋" w:eastAsia="仿宋"/>
                <w:szCs w:val="28"/>
              </w:rPr>
            </w:pPr>
            <w:r>
              <w:rPr>
                <w:rFonts w:hint="eastAsia" w:ascii="仿宋" w:hAnsi="仿宋" w:eastAsia="仿宋"/>
                <w:szCs w:val="28"/>
              </w:rPr>
              <w:t>（吨标准煤/年）/年）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表3-1玻璃熔窑统计表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08"/>
        <w:gridCol w:w="1209"/>
        <w:gridCol w:w="1209"/>
        <w:gridCol w:w="1213"/>
        <w:gridCol w:w="1266"/>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dxa"/>
            <w:noWrap w:val="0"/>
            <w:vAlign w:val="top"/>
          </w:tcPr>
          <w:p>
            <w:pPr>
              <w:widowControl/>
              <w:jc w:val="left"/>
              <w:rPr>
                <w:rFonts w:ascii="仿宋" w:hAnsi="仿宋" w:eastAsia="仿宋"/>
                <w:szCs w:val="28"/>
              </w:rPr>
            </w:pPr>
            <w:r>
              <w:rPr>
                <w:rFonts w:hint="eastAsia" w:ascii="仿宋" w:hAnsi="仿宋" w:eastAsia="仿宋"/>
                <w:szCs w:val="28"/>
              </w:rPr>
              <w:t>序号</w:t>
            </w:r>
          </w:p>
        </w:tc>
        <w:tc>
          <w:tcPr>
            <w:tcW w:w="1208" w:type="dxa"/>
            <w:noWrap w:val="0"/>
            <w:vAlign w:val="top"/>
          </w:tcPr>
          <w:p>
            <w:pPr>
              <w:widowControl/>
              <w:jc w:val="left"/>
              <w:rPr>
                <w:rFonts w:ascii="仿宋" w:hAnsi="仿宋" w:eastAsia="仿宋"/>
                <w:szCs w:val="28"/>
              </w:rPr>
            </w:pPr>
            <w:r>
              <w:rPr>
                <w:rFonts w:hint="eastAsia" w:ascii="仿宋" w:hAnsi="仿宋" w:eastAsia="仿宋"/>
                <w:szCs w:val="28"/>
              </w:rPr>
              <w:t>窑炉编号</w:t>
            </w:r>
          </w:p>
        </w:tc>
        <w:tc>
          <w:tcPr>
            <w:tcW w:w="1209" w:type="dxa"/>
            <w:noWrap w:val="0"/>
            <w:vAlign w:val="top"/>
          </w:tcPr>
          <w:p>
            <w:pPr>
              <w:widowControl/>
              <w:jc w:val="left"/>
              <w:rPr>
                <w:rFonts w:ascii="仿宋" w:hAnsi="仿宋" w:eastAsia="仿宋"/>
                <w:szCs w:val="28"/>
              </w:rPr>
            </w:pPr>
            <w:r>
              <w:rPr>
                <w:rFonts w:hint="eastAsia" w:ascii="仿宋" w:hAnsi="仿宋" w:eastAsia="仿宋"/>
                <w:szCs w:val="28"/>
              </w:rPr>
              <w:t>设备规格</w:t>
            </w:r>
          </w:p>
        </w:tc>
        <w:tc>
          <w:tcPr>
            <w:tcW w:w="1209" w:type="dxa"/>
            <w:noWrap w:val="0"/>
            <w:vAlign w:val="top"/>
          </w:tcPr>
          <w:p>
            <w:pPr>
              <w:widowControl/>
              <w:jc w:val="left"/>
              <w:rPr>
                <w:rFonts w:ascii="仿宋" w:hAnsi="仿宋" w:eastAsia="仿宋"/>
                <w:szCs w:val="28"/>
              </w:rPr>
            </w:pPr>
            <w:r>
              <w:rPr>
                <w:rFonts w:hint="eastAsia" w:ascii="仿宋" w:hAnsi="仿宋" w:eastAsia="仿宋"/>
                <w:szCs w:val="28"/>
              </w:rPr>
              <w:t>投产时间</w:t>
            </w:r>
          </w:p>
        </w:tc>
        <w:tc>
          <w:tcPr>
            <w:tcW w:w="1213" w:type="dxa"/>
            <w:noWrap w:val="0"/>
            <w:vAlign w:val="top"/>
          </w:tcPr>
          <w:p>
            <w:pPr>
              <w:widowControl/>
              <w:jc w:val="left"/>
              <w:rPr>
                <w:rFonts w:ascii="仿宋" w:hAnsi="仿宋" w:eastAsia="仿宋"/>
                <w:szCs w:val="28"/>
              </w:rPr>
            </w:pPr>
            <w:r>
              <w:rPr>
                <w:rFonts w:hint="eastAsia" w:ascii="仿宋" w:hAnsi="仿宋" w:eastAsia="仿宋"/>
                <w:szCs w:val="28"/>
              </w:rPr>
              <w:t>产量（t）</w:t>
            </w:r>
          </w:p>
        </w:tc>
        <w:tc>
          <w:tcPr>
            <w:tcW w:w="1266" w:type="dxa"/>
            <w:noWrap w:val="0"/>
            <w:vAlign w:val="top"/>
          </w:tcPr>
          <w:p>
            <w:pPr>
              <w:widowControl/>
              <w:jc w:val="left"/>
              <w:rPr>
                <w:rFonts w:ascii="仿宋" w:hAnsi="仿宋" w:eastAsia="仿宋"/>
                <w:szCs w:val="28"/>
              </w:rPr>
            </w:pPr>
            <w:r>
              <w:rPr>
                <w:rFonts w:hint="eastAsia" w:ascii="仿宋" w:hAnsi="仿宋" w:eastAsia="仿宋"/>
                <w:szCs w:val="28"/>
              </w:rPr>
              <w:t>熔窑热耗（千克标煤/吨）</w:t>
            </w:r>
          </w:p>
        </w:tc>
        <w:tc>
          <w:tcPr>
            <w:tcW w:w="1210" w:type="dxa"/>
            <w:noWrap w:val="0"/>
            <w:vAlign w:val="top"/>
          </w:tcPr>
          <w:p>
            <w:pPr>
              <w:widowControl/>
              <w:jc w:val="left"/>
              <w:rPr>
                <w:rFonts w:ascii="仿宋" w:hAnsi="仿宋" w:eastAsia="仿宋"/>
                <w:szCs w:val="28"/>
              </w:rPr>
            </w:pPr>
            <w:r>
              <w:rPr>
                <w:rFonts w:hint="eastAsia" w:ascii="仿宋" w:hAnsi="仿宋" w:eastAsia="仿宋"/>
                <w:szCs w:val="28"/>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noWrap w:val="0"/>
            <w:vAlign w:val="top"/>
          </w:tcPr>
          <w:p>
            <w:pPr>
              <w:widowControl/>
              <w:jc w:val="left"/>
              <w:rPr>
                <w:rFonts w:ascii="仿宋" w:hAnsi="仿宋" w:eastAsia="仿宋"/>
                <w:szCs w:val="28"/>
              </w:rPr>
            </w:pPr>
          </w:p>
        </w:tc>
        <w:tc>
          <w:tcPr>
            <w:tcW w:w="1208" w:type="dxa"/>
            <w:noWrap w:val="0"/>
            <w:vAlign w:val="top"/>
          </w:tcPr>
          <w:p>
            <w:pPr>
              <w:widowControl/>
              <w:jc w:val="left"/>
              <w:rPr>
                <w:rFonts w:ascii="仿宋" w:hAnsi="仿宋" w:eastAsia="仿宋"/>
                <w:szCs w:val="28"/>
              </w:rPr>
            </w:pPr>
          </w:p>
        </w:tc>
        <w:tc>
          <w:tcPr>
            <w:tcW w:w="1209" w:type="dxa"/>
            <w:noWrap w:val="0"/>
            <w:vAlign w:val="top"/>
          </w:tcPr>
          <w:p>
            <w:pPr>
              <w:widowControl/>
              <w:jc w:val="left"/>
              <w:rPr>
                <w:rFonts w:ascii="仿宋" w:hAnsi="仿宋" w:eastAsia="仿宋"/>
                <w:szCs w:val="28"/>
              </w:rPr>
            </w:pPr>
          </w:p>
        </w:tc>
        <w:tc>
          <w:tcPr>
            <w:tcW w:w="1209" w:type="dxa"/>
            <w:noWrap w:val="0"/>
            <w:vAlign w:val="top"/>
          </w:tcPr>
          <w:p>
            <w:pPr>
              <w:widowControl/>
              <w:jc w:val="left"/>
              <w:rPr>
                <w:rFonts w:ascii="仿宋" w:hAnsi="仿宋" w:eastAsia="仿宋"/>
                <w:szCs w:val="28"/>
              </w:rPr>
            </w:pPr>
          </w:p>
        </w:tc>
        <w:tc>
          <w:tcPr>
            <w:tcW w:w="1213" w:type="dxa"/>
            <w:noWrap w:val="0"/>
            <w:vAlign w:val="top"/>
          </w:tcPr>
          <w:p>
            <w:pPr>
              <w:widowControl/>
              <w:jc w:val="left"/>
              <w:rPr>
                <w:rFonts w:ascii="仿宋" w:hAnsi="仿宋" w:eastAsia="仿宋"/>
                <w:szCs w:val="28"/>
              </w:rPr>
            </w:pPr>
          </w:p>
        </w:tc>
        <w:tc>
          <w:tcPr>
            <w:tcW w:w="1266" w:type="dxa"/>
            <w:noWrap w:val="0"/>
            <w:vAlign w:val="top"/>
          </w:tcPr>
          <w:p>
            <w:pPr>
              <w:widowControl/>
              <w:jc w:val="left"/>
              <w:rPr>
                <w:rFonts w:ascii="仿宋" w:hAnsi="仿宋" w:eastAsia="仿宋"/>
                <w:szCs w:val="28"/>
              </w:rPr>
            </w:pPr>
          </w:p>
        </w:tc>
        <w:tc>
          <w:tcPr>
            <w:tcW w:w="1210"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noWrap w:val="0"/>
            <w:vAlign w:val="top"/>
          </w:tcPr>
          <w:p>
            <w:pPr>
              <w:widowControl/>
              <w:jc w:val="left"/>
              <w:rPr>
                <w:rFonts w:ascii="仿宋" w:hAnsi="仿宋" w:eastAsia="仿宋"/>
                <w:szCs w:val="28"/>
              </w:rPr>
            </w:pPr>
          </w:p>
        </w:tc>
        <w:tc>
          <w:tcPr>
            <w:tcW w:w="1208" w:type="dxa"/>
            <w:noWrap w:val="0"/>
            <w:vAlign w:val="top"/>
          </w:tcPr>
          <w:p>
            <w:pPr>
              <w:widowControl/>
              <w:jc w:val="left"/>
              <w:rPr>
                <w:rFonts w:ascii="仿宋" w:hAnsi="仿宋" w:eastAsia="仿宋"/>
                <w:szCs w:val="28"/>
              </w:rPr>
            </w:pPr>
          </w:p>
        </w:tc>
        <w:tc>
          <w:tcPr>
            <w:tcW w:w="1209" w:type="dxa"/>
            <w:noWrap w:val="0"/>
            <w:vAlign w:val="top"/>
          </w:tcPr>
          <w:p>
            <w:pPr>
              <w:widowControl/>
              <w:jc w:val="left"/>
              <w:rPr>
                <w:rFonts w:ascii="仿宋" w:hAnsi="仿宋" w:eastAsia="仿宋"/>
                <w:szCs w:val="28"/>
              </w:rPr>
            </w:pPr>
          </w:p>
        </w:tc>
        <w:tc>
          <w:tcPr>
            <w:tcW w:w="1209" w:type="dxa"/>
            <w:noWrap w:val="0"/>
            <w:vAlign w:val="top"/>
          </w:tcPr>
          <w:p>
            <w:pPr>
              <w:widowControl/>
              <w:jc w:val="left"/>
              <w:rPr>
                <w:rFonts w:ascii="仿宋" w:hAnsi="仿宋" w:eastAsia="仿宋"/>
                <w:szCs w:val="28"/>
              </w:rPr>
            </w:pPr>
          </w:p>
        </w:tc>
        <w:tc>
          <w:tcPr>
            <w:tcW w:w="1213" w:type="dxa"/>
            <w:noWrap w:val="0"/>
            <w:vAlign w:val="top"/>
          </w:tcPr>
          <w:p>
            <w:pPr>
              <w:widowControl/>
              <w:jc w:val="left"/>
              <w:rPr>
                <w:rFonts w:ascii="仿宋" w:hAnsi="仿宋" w:eastAsia="仿宋"/>
                <w:szCs w:val="28"/>
              </w:rPr>
            </w:pPr>
          </w:p>
        </w:tc>
        <w:tc>
          <w:tcPr>
            <w:tcW w:w="1266" w:type="dxa"/>
            <w:noWrap w:val="0"/>
            <w:vAlign w:val="top"/>
          </w:tcPr>
          <w:p>
            <w:pPr>
              <w:widowControl/>
              <w:jc w:val="left"/>
              <w:rPr>
                <w:rFonts w:ascii="仿宋" w:hAnsi="仿宋" w:eastAsia="仿宋"/>
                <w:szCs w:val="28"/>
              </w:rPr>
            </w:pPr>
          </w:p>
        </w:tc>
        <w:tc>
          <w:tcPr>
            <w:tcW w:w="1210"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noWrap w:val="0"/>
            <w:vAlign w:val="top"/>
          </w:tcPr>
          <w:p>
            <w:pPr>
              <w:widowControl/>
              <w:jc w:val="left"/>
              <w:rPr>
                <w:rFonts w:ascii="仿宋" w:hAnsi="仿宋" w:eastAsia="仿宋"/>
                <w:szCs w:val="28"/>
              </w:rPr>
            </w:pPr>
          </w:p>
        </w:tc>
        <w:tc>
          <w:tcPr>
            <w:tcW w:w="1208" w:type="dxa"/>
            <w:noWrap w:val="0"/>
            <w:vAlign w:val="top"/>
          </w:tcPr>
          <w:p>
            <w:pPr>
              <w:widowControl/>
              <w:jc w:val="left"/>
              <w:rPr>
                <w:rFonts w:ascii="仿宋" w:hAnsi="仿宋" w:eastAsia="仿宋"/>
                <w:szCs w:val="28"/>
              </w:rPr>
            </w:pPr>
          </w:p>
        </w:tc>
        <w:tc>
          <w:tcPr>
            <w:tcW w:w="1209" w:type="dxa"/>
            <w:noWrap w:val="0"/>
            <w:vAlign w:val="top"/>
          </w:tcPr>
          <w:p>
            <w:pPr>
              <w:widowControl/>
              <w:jc w:val="left"/>
              <w:rPr>
                <w:rFonts w:ascii="仿宋" w:hAnsi="仿宋" w:eastAsia="仿宋"/>
                <w:szCs w:val="28"/>
              </w:rPr>
            </w:pPr>
          </w:p>
        </w:tc>
        <w:tc>
          <w:tcPr>
            <w:tcW w:w="1209" w:type="dxa"/>
            <w:noWrap w:val="0"/>
            <w:vAlign w:val="top"/>
          </w:tcPr>
          <w:p>
            <w:pPr>
              <w:widowControl/>
              <w:jc w:val="left"/>
              <w:rPr>
                <w:rFonts w:ascii="仿宋" w:hAnsi="仿宋" w:eastAsia="仿宋"/>
                <w:szCs w:val="28"/>
              </w:rPr>
            </w:pPr>
          </w:p>
        </w:tc>
        <w:tc>
          <w:tcPr>
            <w:tcW w:w="1213" w:type="dxa"/>
            <w:noWrap w:val="0"/>
            <w:vAlign w:val="top"/>
          </w:tcPr>
          <w:p>
            <w:pPr>
              <w:widowControl/>
              <w:jc w:val="left"/>
              <w:rPr>
                <w:rFonts w:ascii="仿宋" w:hAnsi="仿宋" w:eastAsia="仿宋"/>
                <w:szCs w:val="28"/>
              </w:rPr>
            </w:pPr>
          </w:p>
        </w:tc>
        <w:tc>
          <w:tcPr>
            <w:tcW w:w="1266" w:type="dxa"/>
            <w:noWrap w:val="0"/>
            <w:vAlign w:val="top"/>
          </w:tcPr>
          <w:p>
            <w:pPr>
              <w:widowControl/>
              <w:jc w:val="left"/>
              <w:rPr>
                <w:rFonts w:ascii="仿宋" w:hAnsi="仿宋" w:eastAsia="仿宋"/>
                <w:szCs w:val="28"/>
              </w:rPr>
            </w:pPr>
          </w:p>
        </w:tc>
        <w:tc>
          <w:tcPr>
            <w:tcW w:w="1210" w:type="dxa"/>
            <w:noWrap w:val="0"/>
            <w:vAlign w:val="top"/>
          </w:tcPr>
          <w:p>
            <w:pPr>
              <w:widowControl/>
              <w:jc w:val="left"/>
              <w:rPr>
                <w:rFonts w:ascii="仿宋" w:hAnsi="仿宋" w:eastAsia="仿宋"/>
                <w:szCs w:val="28"/>
              </w:rPr>
            </w:pPr>
          </w:p>
        </w:tc>
      </w:tr>
    </w:tbl>
    <w:p>
      <w:pPr>
        <w:widowControl/>
        <w:jc w:val="left"/>
        <w:rPr>
          <w:rFonts w:hint="eastAsia" w:ascii="仿宋" w:hAnsi="仿宋" w:eastAsia="仿宋"/>
          <w:b/>
          <w:szCs w:val="28"/>
        </w:rPr>
      </w:pPr>
    </w:p>
    <w:p>
      <w:pPr>
        <w:widowControl/>
        <w:jc w:val="left"/>
        <w:rPr>
          <w:rFonts w:hint="eastAsia" w:ascii="仿宋" w:hAnsi="仿宋" w:eastAsia="仿宋"/>
          <w:b/>
          <w:szCs w:val="28"/>
        </w:rPr>
      </w:pPr>
    </w:p>
    <w:p>
      <w:pPr>
        <w:widowControl/>
        <w:jc w:val="left"/>
        <w:rPr>
          <w:rFonts w:hint="eastAsia" w:ascii="仿宋" w:hAnsi="仿宋" w:eastAsia="仿宋"/>
          <w:b/>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表3-2 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破碎设备</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输送设备</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jc w:val="center"/>
        <w:rPr>
          <w:rFonts w:hint="eastAsia" w:ascii="仿宋" w:hAnsi="仿宋"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center"/>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其中：窑炉用电总量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液化石油气消耗量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焦炉煤气消耗量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其他煤气消耗量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石油焦粉消耗量</w:t>
            </w:r>
          </w:p>
        </w:tc>
        <w:tc>
          <w:tcPr>
            <w:tcW w:w="1335" w:type="dxa"/>
            <w:noWrap w:val="0"/>
            <w:vAlign w:val="top"/>
          </w:tcPr>
          <w:p>
            <w:pPr>
              <w:widowControl/>
              <w:jc w:val="left"/>
              <w:rPr>
                <w:rFonts w:hint="eastAsia" w:ascii="仿宋" w:hAnsi="仿宋" w:eastAsia="仿宋"/>
                <w:szCs w:val="28"/>
              </w:rPr>
            </w:pP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hint="eastAsia"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9</w:t>
            </w:r>
          </w:p>
        </w:tc>
        <w:tc>
          <w:tcPr>
            <w:tcW w:w="4388" w:type="dxa"/>
            <w:noWrap w:val="0"/>
            <w:vAlign w:val="top"/>
          </w:tcPr>
          <w:p>
            <w:pPr>
              <w:widowControl/>
              <w:jc w:val="left"/>
              <w:rPr>
                <w:rFonts w:hint="eastAsia"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hint="eastAsia" w:ascii="仿宋" w:hAnsi="仿宋" w:eastAsia="仿宋"/>
                <w:szCs w:val="28"/>
              </w:rPr>
            </w:pP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hint="eastAsia"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10</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10.1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10.2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r>
        <w:rPr>
          <w:rFonts w:ascii="仿宋" w:hAnsi="仿宋" w:eastAsia="仿宋"/>
        </w:rPr>
        <w:tab/>
      </w:r>
      <w:r>
        <w:rPr>
          <w:rFonts w:ascii="仿宋" w:hAnsi="仿宋" w:eastAsia="仿宋"/>
        </w:rPr>
        <w:t>2.上一年度有大修、非正常停机等情况应注明。</w:t>
      </w:r>
    </w:p>
    <w:p>
      <w:pPr>
        <w:rPr>
          <w:rFonts w:hint="eastAsia" w:ascii="黑体" w:hAnsi="黑体" w:eastAsia="黑体" w:cs="黑体"/>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ascii="黑体" w:hAnsi="黑体" w:eastAsia="黑体" w:cs="黑体"/>
          <w:b w:val="0"/>
          <w:bCs/>
          <w:color w:val="000000"/>
          <w:sz w:val="32"/>
          <w:szCs w:val="21"/>
          <w:lang w:val="en-US"/>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11</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原油加工行业能源使用情况详表</w:t>
      </w:r>
    </w:p>
    <w:p>
      <w:pPr>
        <w:jc w:val="center"/>
        <w:rPr>
          <w:rFonts w:hint="eastAsia" w:ascii="仿宋" w:hAnsi="仿宋" w:eastAsia="仿宋"/>
          <w:sz w:val="28"/>
          <w:szCs w:val="28"/>
        </w:rPr>
      </w:pPr>
      <w:r>
        <w:rPr>
          <w:rFonts w:hint="eastAsia" w:ascii="仿宋" w:hAnsi="仿宋" w:eastAsia="仿宋"/>
          <w:sz w:val="28"/>
          <w:szCs w:val="28"/>
        </w:rPr>
        <w:t>表1原油加工企业主要生产线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1"/>
              </w:rPr>
              <w:t>单位能量因数能耗（千克标准油/吨原油）</w:t>
            </w:r>
          </w:p>
        </w:tc>
        <w:tc>
          <w:tcPr>
            <w:tcW w:w="1409" w:type="dxa"/>
            <w:noWrap w:val="0"/>
            <w:vAlign w:val="top"/>
          </w:tcPr>
          <w:p>
            <w:pPr>
              <w:jc w:val="center"/>
              <w:rPr>
                <w:rFonts w:ascii="仿宋" w:hAnsi="仿宋" w:eastAsia="仿宋"/>
                <w:szCs w:val="21"/>
              </w:rPr>
            </w:pPr>
            <w:r>
              <w:rPr>
                <w:rFonts w:hint="eastAsia" w:ascii="仿宋" w:hAnsi="仿宋" w:eastAsia="仿宋"/>
                <w:szCs w:val="21"/>
              </w:rPr>
              <w:t>单位产品用电量（千瓦时/吨原油）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p>
    <w:p>
      <w:pPr>
        <w:jc w:val="center"/>
        <w:rPr>
          <w:rFonts w:hint="eastAsia" w:ascii="仿宋" w:hAnsi="仿宋" w:eastAsia="仿宋"/>
          <w:b/>
          <w:szCs w:val="28"/>
        </w:rPr>
      </w:pPr>
      <w:r>
        <w:rPr>
          <w:rFonts w:hint="eastAsia" w:ascii="仿宋" w:hAnsi="仿宋" w:eastAsia="仿宋"/>
          <w:sz w:val="28"/>
          <w:szCs w:val="28"/>
        </w:rPr>
        <w:t>表3 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5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567"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1134"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冷凝器</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jc w:val="center"/>
        <w:rPr>
          <w:rFonts w:hint="eastAsia" w:ascii="仿宋" w:hAnsi="仿宋"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pPr>
      <w:r>
        <w:rPr>
          <w:rFonts w:ascii="仿宋" w:hAnsi="仿宋" w:eastAsia="仿宋"/>
        </w:rPr>
        <w:tab/>
      </w:r>
      <w:r>
        <w:rPr>
          <w:rFonts w:ascii="仿宋" w:hAnsi="仿宋" w:eastAsia="仿宋"/>
        </w:rPr>
        <w:t>2.上一年度有大修、非正常停机等情况应注明。</w:t>
      </w:r>
    </w:p>
    <w:p>
      <w:pPr>
        <w:widowControl/>
        <w:jc w:val="left"/>
        <w:outlineLvl w:val="0"/>
        <w:rPr>
          <w:rFonts w:hint="eastAsia" w:ascii="黑体" w:hAnsi="黑体" w:eastAsia="黑体" w:cs="黑体"/>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黑体" w:hAnsi="黑体" w:eastAsia="黑体" w:cs="黑体"/>
          <w:b w:val="0"/>
          <w:bCs/>
          <w:color w:val="000000"/>
          <w:sz w:val="32"/>
          <w:szCs w:val="21"/>
          <w:lang w:val="en-US"/>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12</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乙烯行业能源使用情况详表</w:t>
      </w:r>
    </w:p>
    <w:p>
      <w:pPr>
        <w:jc w:val="center"/>
        <w:rPr>
          <w:rFonts w:hint="eastAsia" w:ascii="仿宋" w:hAnsi="仿宋" w:eastAsia="仿宋"/>
          <w:sz w:val="28"/>
          <w:szCs w:val="28"/>
        </w:rPr>
      </w:pPr>
      <w:r>
        <w:rPr>
          <w:rFonts w:hint="eastAsia" w:ascii="仿宋" w:hAnsi="仿宋" w:eastAsia="仿宋"/>
          <w:sz w:val="28"/>
          <w:szCs w:val="28"/>
        </w:rPr>
        <w:t>表1乙烯企业主要生产线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1"/>
              </w:rPr>
              <w:t>吨乙烯综合能耗（千克标准油）</w:t>
            </w:r>
          </w:p>
        </w:tc>
        <w:tc>
          <w:tcPr>
            <w:tcW w:w="1409" w:type="dxa"/>
            <w:noWrap w:val="0"/>
            <w:vAlign w:val="top"/>
          </w:tcPr>
          <w:p>
            <w:pPr>
              <w:jc w:val="center"/>
              <w:rPr>
                <w:rFonts w:ascii="仿宋" w:hAnsi="仿宋" w:eastAsia="仿宋"/>
                <w:szCs w:val="21"/>
              </w:rPr>
            </w:pPr>
            <w:r>
              <w:rPr>
                <w:rFonts w:hint="eastAsia" w:ascii="仿宋" w:hAnsi="仿宋" w:eastAsia="仿宋"/>
                <w:szCs w:val="21"/>
              </w:rPr>
              <w:t>吨乙烯用电量（千瓦时）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p>
    <w:p>
      <w:pPr>
        <w:jc w:val="center"/>
        <w:rPr>
          <w:rFonts w:hint="eastAsia" w:ascii="仿宋" w:hAnsi="仿宋" w:eastAsia="仿宋"/>
          <w:b/>
          <w:szCs w:val="28"/>
        </w:rPr>
      </w:pPr>
      <w:r>
        <w:rPr>
          <w:rFonts w:hint="eastAsia" w:ascii="仿宋" w:hAnsi="仿宋" w:eastAsia="仿宋"/>
          <w:sz w:val="28"/>
          <w:szCs w:val="28"/>
        </w:rPr>
        <w:t>表3 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5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567"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1134"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冷凝器</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pPr>
      <w:r>
        <w:rPr>
          <w:rFonts w:ascii="仿宋" w:hAnsi="仿宋" w:eastAsia="仿宋"/>
        </w:rPr>
        <w:tab/>
      </w:r>
      <w:r>
        <w:rPr>
          <w:rFonts w:ascii="仿宋" w:hAnsi="仿宋" w:eastAsia="仿宋"/>
        </w:rPr>
        <w:t>2.上一年度有大修、非正常停机等情况应注明。</w:t>
      </w:r>
    </w:p>
    <w:p>
      <w:pPr>
        <w:rPr>
          <w:rFonts w:hint="eastAsia" w:ascii="仿宋_GB2312" w:hAnsi="仿宋_GB2312" w:eastAsia="仿宋_GB2312"/>
          <w:sz w:val="32"/>
          <w:szCs w:val="24"/>
        </w:rPr>
      </w:pPr>
    </w:p>
    <w:p>
      <w:pPr>
        <w:jc w:val="left"/>
        <w:rPr>
          <w:rFonts w:hint="eastAsia" w:ascii="仿宋_GB2312" w:hAnsi="仿宋_GB2312" w:eastAsia="仿宋_GB2312"/>
          <w:b/>
          <w:color w:val="FF0000"/>
          <w:sz w:val="32"/>
        </w:rPr>
      </w:pPr>
    </w:p>
    <w:p>
      <w:pPr>
        <w:widowControl/>
        <w:jc w:val="left"/>
        <w:outlineLvl w:val="0"/>
        <w:rPr>
          <w:rFonts w:ascii="仿宋" w:hAnsi="仿宋" w:eastAsia="仿宋"/>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仿宋" w:hAnsi="仿宋" w:eastAsia="黑体"/>
          <w:b/>
          <w:color w:val="000000"/>
          <w:sz w:val="36"/>
          <w:lang w:val="en-US" w:eastAsia="zh-CN"/>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13</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lang w:eastAsia="zh-CN"/>
        </w:rPr>
        <w:t>煤制烯烃</w:t>
      </w:r>
      <w:r>
        <w:rPr>
          <w:rFonts w:hint="eastAsia" w:ascii="黑体" w:hAnsi="黑体" w:eastAsia="黑体" w:cs="黑体"/>
          <w:b w:val="0"/>
          <w:bCs/>
          <w:sz w:val="36"/>
        </w:rPr>
        <w:t>行业能源使用情况详表</w:t>
      </w:r>
    </w:p>
    <w:p>
      <w:pPr>
        <w:jc w:val="center"/>
        <w:rPr>
          <w:rFonts w:hint="eastAsia" w:ascii="仿宋" w:hAnsi="仿宋" w:eastAsia="仿宋"/>
          <w:sz w:val="28"/>
          <w:szCs w:val="28"/>
        </w:rPr>
      </w:pPr>
      <w:r>
        <w:rPr>
          <w:rFonts w:hint="eastAsia" w:ascii="仿宋" w:hAnsi="仿宋" w:eastAsia="仿宋"/>
          <w:sz w:val="28"/>
          <w:szCs w:val="28"/>
        </w:rPr>
        <w:t>表1</w:t>
      </w:r>
      <w:r>
        <w:rPr>
          <w:rFonts w:hint="eastAsia" w:ascii="仿宋" w:hAnsi="仿宋" w:eastAsia="仿宋"/>
          <w:sz w:val="28"/>
          <w:szCs w:val="28"/>
          <w:lang w:eastAsia="zh-CN"/>
        </w:rPr>
        <w:t>煤制烯烃</w:t>
      </w:r>
      <w:r>
        <w:rPr>
          <w:rFonts w:hint="eastAsia" w:ascii="仿宋" w:hAnsi="仿宋" w:eastAsia="仿宋"/>
          <w:sz w:val="28"/>
          <w:szCs w:val="28"/>
        </w:rPr>
        <w:t>生产企业主要生产工序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1"/>
        <w:gridCol w:w="640"/>
        <w:gridCol w:w="659"/>
        <w:gridCol w:w="747"/>
        <w:gridCol w:w="747"/>
        <w:gridCol w:w="747"/>
        <w:gridCol w:w="1095"/>
        <w:gridCol w:w="1616"/>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751" w:type="dxa"/>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主产品</w:t>
            </w:r>
          </w:p>
        </w:tc>
        <w:tc>
          <w:tcPr>
            <w:tcW w:w="640" w:type="dxa"/>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0"/>
                <w:szCs w:val="20"/>
                <w:u w:val="none"/>
                <w:lang w:val="en-US" w:eastAsia="zh-CN" w:bidi="ar"/>
              </w:rPr>
            </w:pPr>
            <w:r>
              <w:rPr>
                <w:rFonts w:hint="eastAsia" w:ascii="仿宋" w:hAnsi="仿宋" w:eastAsia="仿宋" w:cs="仿宋"/>
                <w:b w:val="0"/>
                <w:bCs/>
                <w:i w:val="0"/>
                <w:color w:val="000000"/>
                <w:kern w:val="0"/>
                <w:sz w:val="20"/>
                <w:szCs w:val="20"/>
                <w:u w:val="none"/>
                <w:lang w:val="en-US" w:eastAsia="zh-CN" w:bidi="ar"/>
              </w:rPr>
              <w:t>MTO工艺</w:t>
            </w:r>
          </w:p>
        </w:tc>
        <w:tc>
          <w:tcPr>
            <w:tcW w:w="659" w:type="dxa"/>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b w:val="0"/>
                <w:bCs/>
                <w:i w:val="0"/>
                <w:color w:val="000000"/>
                <w:kern w:val="0"/>
                <w:sz w:val="20"/>
                <w:szCs w:val="20"/>
                <w:u w:val="none"/>
                <w:lang w:val="en-US" w:eastAsia="zh-CN" w:bidi="ar"/>
              </w:rPr>
            </w:pPr>
            <w:r>
              <w:rPr>
                <w:rFonts w:hint="eastAsia" w:ascii="仿宋" w:hAnsi="仿宋" w:eastAsia="仿宋" w:cs="仿宋"/>
                <w:b w:val="0"/>
                <w:bCs/>
                <w:i w:val="0"/>
                <w:color w:val="000000"/>
                <w:sz w:val="20"/>
                <w:szCs w:val="20"/>
                <w:u w:val="none"/>
                <w:lang w:val="en-US" w:eastAsia="zh-CN"/>
              </w:rPr>
              <w:t>煤气化工艺</w:t>
            </w:r>
          </w:p>
        </w:tc>
        <w:tc>
          <w:tcPr>
            <w:tcW w:w="74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碳四、碳五加工工艺</w:t>
            </w:r>
          </w:p>
        </w:tc>
        <w:tc>
          <w:tcPr>
            <w:tcW w:w="74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年设计产能（万吨）</w:t>
            </w:r>
          </w:p>
        </w:tc>
        <w:tc>
          <w:tcPr>
            <w:tcW w:w="747" w:type="dxa"/>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b w:val="0"/>
                <w:bCs/>
                <w:i w:val="0"/>
                <w:color w:val="000000"/>
                <w:sz w:val="20"/>
                <w:szCs w:val="20"/>
                <w:u w:val="none"/>
                <w:lang w:val="en-US" w:eastAsia="zh-CN"/>
              </w:rPr>
            </w:pPr>
            <w:r>
              <w:rPr>
                <w:rFonts w:hint="eastAsia" w:ascii="仿宋" w:hAnsi="仿宋" w:eastAsia="仿宋"/>
                <w:sz w:val="21"/>
                <w:szCs w:val="28"/>
              </w:rPr>
              <w:t>上一年度产量（万吨）</w:t>
            </w:r>
          </w:p>
        </w:tc>
        <w:tc>
          <w:tcPr>
            <w:tcW w:w="10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0"/>
                <w:szCs w:val="20"/>
                <w:u w:val="none"/>
                <w:lang w:val="en-US" w:eastAsia="zh-CN" w:bidi="ar"/>
              </w:rPr>
            </w:pPr>
            <w:r>
              <w:rPr>
                <w:rFonts w:hint="eastAsia" w:ascii="仿宋" w:hAnsi="仿宋" w:eastAsia="仿宋"/>
                <w:szCs w:val="21"/>
                <w:lang w:val="en-US" w:eastAsia="zh-CN"/>
              </w:rPr>
              <w:t>煤制烯烃综合能耗</w:t>
            </w:r>
            <w:r>
              <w:rPr>
                <w:rFonts w:hint="eastAsia" w:ascii="仿宋" w:hAnsi="仿宋" w:eastAsia="仿宋"/>
                <w:szCs w:val="21"/>
              </w:rPr>
              <w:t>（</w:t>
            </w:r>
            <w:r>
              <w:rPr>
                <w:rFonts w:hint="eastAsia" w:ascii="仿宋" w:hAnsi="仿宋" w:eastAsia="仿宋"/>
                <w:szCs w:val="28"/>
                <w:lang w:val="en-US" w:eastAsia="zh-CN"/>
              </w:rPr>
              <w:t>吨标准煤</w:t>
            </w:r>
            <w:r>
              <w:rPr>
                <w:rFonts w:hint="eastAsia" w:ascii="仿宋" w:hAnsi="仿宋" w:eastAsia="仿宋"/>
                <w:szCs w:val="21"/>
              </w:rPr>
              <w:t>）</w:t>
            </w:r>
          </w:p>
        </w:tc>
        <w:tc>
          <w:tcPr>
            <w:tcW w:w="1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0"/>
                <w:szCs w:val="20"/>
                <w:u w:val="none"/>
                <w:lang w:val="en-US" w:eastAsia="zh-CN" w:bidi="ar-SA"/>
              </w:rPr>
            </w:pPr>
            <w:r>
              <w:rPr>
                <w:rFonts w:hint="eastAsia" w:ascii="仿宋" w:hAnsi="仿宋" w:eastAsia="仿宋" w:cs="仿宋"/>
                <w:b w:val="0"/>
                <w:bCs/>
                <w:i w:val="0"/>
                <w:color w:val="000000"/>
                <w:kern w:val="0"/>
                <w:sz w:val="20"/>
                <w:szCs w:val="20"/>
                <w:u w:val="none"/>
                <w:lang w:val="en-US" w:eastAsia="zh-CN" w:bidi="ar"/>
              </w:rPr>
              <w:t>吨烯烃综合能耗（千克标准煤/吨乙烯和丙烯或丙烯）</w:t>
            </w:r>
          </w:p>
        </w:tc>
        <w:tc>
          <w:tcPr>
            <w:tcW w:w="149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0"/>
                <w:szCs w:val="20"/>
                <w:u w:val="none"/>
                <w:lang w:val="en-US" w:eastAsia="zh-CN" w:bidi="ar-SA"/>
              </w:rPr>
            </w:pPr>
            <w:r>
              <w:rPr>
                <w:rFonts w:hint="eastAsia" w:ascii="仿宋" w:hAnsi="仿宋" w:eastAsia="仿宋" w:cs="仿宋"/>
                <w:b w:val="0"/>
                <w:bCs/>
                <w:i w:val="0"/>
                <w:color w:val="000000"/>
                <w:kern w:val="0"/>
                <w:sz w:val="20"/>
                <w:szCs w:val="20"/>
                <w:u w:val="none"/>
                <w:lang w:val="en-US" w:eastAsia="zh-CN" w:bidi="ar"/>
              </w:rPr>
              <w:t>吨烯烃用电（千瓦时/吨乙烯和丙烯或丙烯）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751"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r>
              <w:rPr>
                <w:rFonts w:hint="eastAsia" w:ascii="仿宋" w:hAnsi="仿宋" w:eastAsia="仿宋" w:cs="仿宋"/>
                <w:b w:val="0"/>
                <w:bCs/>
                <w:i w:val="0"/>
                <w:color w:val="000000"/>
                <w:kern w:val="0"/>
                <w:sz w:val="20"/>
                <w:szCs w:val="20"/>
                <w:u w:val="none"/>
                <w:lang w:val="en-US" w:eastAsia="zh-CN" w:bidi="ar"/>
              </w:rPr>
              <w:t>乙烯和丙烯（MTO）</w:t>
            </w:r>
          </w:p>
        </w:tc>
        <w:tc>
          <w:tcPr>
            <w:tcW w:w="640" w:type="dxa"/>
            <w:noWrap w:val="0"/>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659" w:type="dxa"/>
            <w:noWrap w:val="0"/>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747" w:type="dxa"/>
            <w:noWrap w:val="0"/>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747" w:type="dxa"/>
            <w:noWrap w:val="0"/>
            <w:tcMar>
              <w:top w:w="15" w:type="dxa"/>
              <w:left w:w="15" w:type="dxa"/>
              <w:right w:w="15" w:type="dxa"/>
            </w:tcMar>
            <w:vAlign w:val="center"/>
          </w:tcPr>
          <w:p>
            <w:pPr>
              <w:jc w:val="center"/>
              <w:rPr>
                <w:rFonts w:hint="eastAsia" w:ascii="仿宋" w:hAnsi="仿宋" w:eastAsia="仿宋" w:cs="仿宋"/>
                <w:b w:val="0"/>
                <w:bCs/>
                <w:i w:val="0"/>
                <w:color w:val="000000"/>
                <w:sz w:val="20"/>
                <w:szCs w:val="20"/>
                <w:u w:val="none"/>
              </w:rPr>
            </w:pPr>
          </w:p>
        </w:tc>
        <w:tc>
          <w:tcPr>
            <w:tcW w:w="747"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0"/>
                <w:szCs w:val="20"/>
                <w:u w:val="none"/>
              </w:rPr>
            </w:pPr>
          </w:p>
        </w:tc>
        <w:tc>
          <w:tcPr>
            <w:tcW w:w="1095"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0"/>
                <w:szCs w:val="20"/>
                <w:u w:val="none"/>
              </w:rPr>
            </w:pPr>
          </w:p>
        </w:tc>
        <w:tc>
          <w:tcPr>
            <w:tcW w:w="161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0"/>
                <w:szCs w:val="20"/>
                <w:u w:val="none"/>
              </w:rPr>
            </w:pPr>
          </w:p>
        </w:tc>
        <w:tc>
          <w:tcPr>
            <w:tcW w:w="1493"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751" w:type="dxa"/>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0"/>
                <w:szCs w:val="20"/>
                <w:u w:val="none"/>
                <w:lang w:val="en-US"/>
              </w:rPr>
            </w:pPr>
            <w:r>
              <w:rPr>
                <w:rFonts w:hint="eastAsia" w:ascii="仿宋" w:hAnsi="仿宋" w:eastAsia="仿宋" w:cs="仿宋"/>
                <w:b w:val="0"/>
                <w:bCs/>
                <w:i w:val="0"/>
                <w:color w:val="000000"/>
                <w:kern w:val="0"/>
                <w:sz w:val="20"/>
                <w:szCs w:val="20"/>
                <w:u w:val="none"/>
                <w:lang w:val="en-US" w:eastAsia="zh-CN" w:bidi="ar"/>
              </w:rPr>
              <w:t>丙烯(MTP)</w:t>
            </w:r>
          </w:p>
        </w:tc>
        <w:tc>
          <w:tcPr>
            <w:tcW w:w="64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0"/>
                <w:szCs w:val="20"/>
                <w:u w:val="none"/>
                <w:lang w:val="en-US" w:eastAsia="zh-CN" w:bidi="ar"/>
              </w:rPr>
            </w:pPr>
          </w:p>
        </w:tc>
        <w:tc>
          <w:tcPr>
            <w:tcW w:w="659"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0"/>
                <w:szCs w:val="20"/>
                <w:u w:val="none"/>
                <w:lang w:val="en-US" w:eastAsia="zh-CN" w:bidi="ar"/>
              </w:rPr>
            </w:pPr>
          </w:p>
        </w:tc>
        <w:tc>
          <w:tcPr>
            <w:tcW w:w="74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p>
        </w:tc>
        <w:tc>
          <w:tcPr>
            <w:tcW w:w="74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p>
        </w:tc>
        <w:tc>
          <w:tcPr>
            <w:tcW w:w="74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p>
        </w:tc>
        <w:tc>
          <w:tcPr>
            <w:tcW w:w="10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p>
        </w:tc>
        <w:tc>
          <w:tcPr>
            <w:tcW w:w="1616"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p>
        </w:tc>
        <w:tc>
          <w:tcPr>
            <w:tcW w:w="149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0"/>
                <w:szCs w:val="20"/>
                <w:u w:val="none"/>
              </w:rPr>
            </w:pPr>
          </w:p>
        </w:tc>
      </w:tr>
    </w:tbl>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ascii="仿宋" w:hAnsi="仿宋" w:eastAsia="仿宋"/>
          <w:sz w:val="28"/>
          <w:szCs w:val="28"/>
        </w:rPr>
      </w:pPr>
      <w:r>
        <w:rPr>
          <w:rFonts w:hint="eastAsia" w:ascii="仿宋" w:hAnsi="仿宋" w:eastAsia="仿宋"/>
          <w:sz w:val="28"/>
          <w:szCs w:val="28"/>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离心机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footerReference r:id="rId8" w:type="default"/>
          <w:pgSz w:w="11906" w:h="16838"/>
          <w:pgMar w:top="1440" w:right="1800" w:bottom="1440" w:left="1800" w:header="851" w:footer="992" w:gutter="0"/>
          <w:pgNumType w:fmt="decimal"/>
          <w:cols w:space="720" w:num="1"/>
          <w:docGrid w:type="lines" w:linePitch="312" w:charSpace="0"/>
        </w:sect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576"/>
        <w:gridCol w:w="3451"/>
        <w:gridCol w:w="1187"/>
        <w:gridCol w:w="2073"/>
        <w:gridCol w:w="2291"/>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878" w:type="dxa"/>
            <w:gridSpan w:val="7"/>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8"/>
                <w:szCs w:val="28"/>
                <w:u w:val="none"/>
                <w:lang w:val="en-US" w:eastAsia="zh-CN" w:bidi="ar"/>
              </w:rPr>
              <w:t>表4 煤制烯烃</w:t>
            </w:r>
            <w:r>
              <w:rPr>
                <w:rFonts w:hint="eastAsia" w:ascii="仿宋" w:hAnsi="仿宋" w:eastAsia="仿宋"/>
                <w:sz w:val="28"/>
                <w:szCs w:val="28"/>
              </w:rPr>
              <w:t>企业能源消耗统计表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345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项目</w:t>
            </w:r>
          </w:p>
        </w:tc>
        <w:tc>
          <w:tcPr>
            <w:tcW w:w="3260" w:type="dxa"/>
            <w:gridSpan w:val="2"/>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实物量</w:t>
            </w:r>
          </w:p>
        </w:tc>
        <w:tc>
          <w:tcPr>
            <w:tcW w:w="229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折标煤（吨标煤）</w:t>
            </w:r>
          </w:p>
        </w:tc>
        <w:tc>
          <w:tcPr>
            <w:tcW w:w="3554"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continue"/>
            <w:tcBorders>
              <w:top w:val="single" w:color="auto"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451" w:type="dxa"/>
            <w:vMerge w:val="continue"/>
            <w:tcBorders>
              <w:top w:val="single" w:color="auto"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1187" w:type="dxa"/>
            <w:tcBorders>
              <w:top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单位</w:t>
            </w:r>
          </w:p>
        </w:tc>
        <w:tc>
          <w:tcPr>
            <w:tcW w:w="2073" w:type="dxa"/>
            <w:tcBorders>
              <w:top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数值</w:t>
            </w:r>
          </w:p>
        </w:tc>
        <w:tc>
          <w:tcPr>
            <w:tcW w:w="2291" w:type="dxa"/>
            <w:vMerge w:val="continue"/>
            <w:tcBorders>
              <w:top w:val="single" w:color="auto"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554" w:type="dxa"/>
            <w:vMerge w:val="continue"/>
            <w:tcBorders>
              <w:top w:val="single" w:color="auto"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煤制烯烃输入</w:t>
            </w: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煤炭消耗总量：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w:t>
            </w:r>
          </w:p>
        </w:tc>
        <w:tc>
          <w:tcPr>
            <w:tcW w:w="3451" w:type="dxa"/>
            <w:noWrap w:val="0"/>
            <w:tcMar>
              <w:top w:w="15" w:type="dxa"/>
              <w:left w:w="15" w:type="dxa"/>
              <w:right w:w="15" w:type="dxa"/>
            </w:tcMar>
            <w:vAlign w:val="center"/>
          </w:tcPr>
          <w:p>
            <w:pPr>
              <w:keepNext w:val="0"/>
              <w:keepLines w:val="0"/>
              <w:widowControl/>
              <w:suppressLineNumbers w:val="0"/>
              <w:ind w:firstLineChars="10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其中：原料煤输入总量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1.2</w:t>
            </w:r>
          </w:p>
        </w:tc>
        <w:tc>
          <w:tcPr>
            <w:tcW w:w="3451" w:type="dxa"/>
            <w:noWrap w:val="0"/>
            <w:tcMar>
              <w:top w:w="15" w:type="dxa"/>
              <w:left w:w="15" w:type="dxa"/>
              <w:right w:w="15" w:type="dxa"/>
            </w:tcMar>
            <w:vAlign w:val="center"/>
          </w:tcPr>
          <w:p>
            <w:pPr>
              <w:keepNext w:val="0"/>
              <w:keepLines w:val="0"/>
              <w:widowControl/>
              <w:suppressLineNumbers w:val="0"/>
              <w:ind w:firstLineChars="10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燃料煤输入总量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用电总量：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万千瓦时</w:t>
            </w:r>
          </w:p>
        </w:tc>
        <w:tc>
          <w:tcPr>
            <w:tcW w:w="2073"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2.1</w:t>
            </w:r>
          </w:p>
        </w:tc>
        <w:tc>
          <w:tcPr>
            <w:tcW w:w="3451" w:type="dxa"/>
            <w:noWrap w:val="0"/>
            <w:tcMar>
              <w:top w:w="15" w:type="dxa"/>
              <w:left w:w="15" w:type="dxa"/>
              <w:right w:w="15" w:type="dxa"/>
            </w:tcMar>
            <w:vAlign w:val="center"/>
          </w:tcPr>
          <w:p>
            <w:pPr>
              <w:keepNext w:val="0"/>
              <w:keepLines w:val="0"/>
              <w:widowControl/>
              <w:suppressLineNumbers w:val="0"/>
              <w:ind w:firstLineChars="10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其中：购电总量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万千瓦时</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2.3</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发电总量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万千瓦时</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2.4</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其中:余热发电总量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万千瓦时</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精甲醇外购</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kern w:val="2"/>
                <w:sz w:val="21"/>
                <w:szCs w:val="21"/>
                <w:u w:val="none"/>
                <w:lang w:val="en-US" w:eastAsia="zh-CN" w:bidi="ar-SA"/>
              </w:rPr>
            </w:pPr>
            <w:r>
              <w:rPr>
                <w:rFonts w:hint="eastAsia" w:ascii="仿宋" w:hAnsi="仿宋" w:eastAsia="仿宋" w:cs="仿宋"/>
                <w:b w:val="0"/>
                <w:bCs/>
                <w:i w:val="0"/>
                <w:color w:val="000000"/>
                <w:sz w:val="21"/>
                <w:szCs w:val="21"/>
                <w:u w:val="none"/>
                <w:lang w:val="en-US" w:eastAsia="zh-CN"/>
              </w:rPr>
              <w:t>4</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kern w:val="2"/>
                <w:sz w:val="21"/>
                <w:szCs w:val="21"/>
                <w:u w:val="none"/>
                <w:lang w:val="en-US" w:eastAsia="zh-CN" w:bidi="ar-SA"/>
              </w:rPr>
            </w:pPr>
            <w:r>
              <w:rPr>
                <w:rFonts w:hint="eastAsia" w:ascii="仿宋" w:hAnsi="仿宋" w:eastAsia="仿宋" w:cs="仿宋"/>
                <w:b w:val="0"/>
                <w:bCs/>
                <w:i w:val="0"/>
                <w:color w:val="000000"/>
                <w:kern w:val="0"/>
                <w:sz w:val="21"/>
                <w:szCs w:val="21"/>
                <w:u w:val="none"/>
                <w:lang w:val="en-US" w:eastAsia="zh-CN" w:bidi="ar"/>
              </w:rPr>
              <w:t>柴油</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1"/>
                <w:szCs w:val="21"/>
                <w:u w:val="none"/>
                <w:lang w:val="en-US" w:eastAsia="zh-CN" w:bidi="ar-SA"/>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kern w:val="2"/>
                <w:sz w:val="21"/>
                <w:szCs w:val="21"/>
                <w:u w:val="none"/>
                <w:lang w:val="en-US" w:eastAsia="zh-CN" w:bidi="ar-SA"/>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kern w:val="2"/>
                <w:sz w:val="21"/>
                <w:szCs w:val="21"/>
                <w:u w:val="none"/>
                <w:lang w:val="en-US" w:eastAsia="zh-CN" w:bidi="ar-SA"/>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5</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b w:val="0"/>
                <w:bCs/>
                <w:szCs w:val="21"/>
              </w:rPr>
              <w:t>……</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注明输入能源名称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煤制烯烃输出</w:t>
            </w: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双烯及副产品输出</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吨标煤</w:t>
            </w:r>
          </w:p>
        </w:tc>
        <w:tc>
          <w:tcPr>
            <w:tcW w:w="207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b w:val="0"/>
                <w:bCs/>
                <w:szCs w:val="28"/>
              </w:rPr>
              <w:t>——</w:t>
            </w: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6.1</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其中：聚合级乙烯总量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6.2</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聚合级丙烯总量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工业丙烷总量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6.4</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混合碳四总量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6.5</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戊烯总量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6.6</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MTBE</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6.7</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         其他</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7</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烯烃聚合及深加工能源消费总量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吨标煤</w:t>
            </w:r>
          </w:p>
        </w:tc>
        <w:tc>
          <w:tcPr>
            <w:tcW w:w="2073"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b w:val="0"/>
                <w:bCs/>
                <w:szCs w:val="28"/>
              </w:rPr>
              <w:t>——</w:t>
            </w:r>
          </w:p>
        </w:tc>
        <w:tc>
          <w:tcPr>
            <w:tcW w:w="229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（详见表5）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8</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精甲醇外售</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吨</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val="0"/>
                <w:bCs/>
                <w:i w:val="0"/>
                <w:color w:val="000000"/>
                <w:kern w:val="2"/>
                <w:sz w:val="21"/>
                <w:szCs w:val="21"/>
                <w:u w:val="none"/>
                <w:lang w:val="en-US" w:eastAsia="zh-CN" w:bidi="ar-SA"/>
              </w:rPr>
            </w:pPr>
            <w:r>
              <w:rPr>
                <w:rFonts w:hint="eastAsia" w:ascii="仿宋" w:hAnsi="仿宋" w:eastAsia="仿宋" w:cs="仿宋"/>
                <w:b w:val="0"/>
                <w:bCs/>
                <w:i w:val="0"/>
                <w:color w:val="000000"/>
                <w:kern w:val="2"/>
                <w:sz w:val="21"/>
                <w:szCs w:val="21"/>
                <w:u w:val="none"/>
                <w:lang w:val="en-US" w:eastAsia="zh-CN" w:bidi="ar-SA"/>
              </w:rPr>
              <w:t>9</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kern w:val="2"/>
                <w:sz w:val="21"/>
                <w:szCs w:val="21"/>
                <w:u w:val="none"/>
                <w:lang w:val="en-US" w:eastAsia="zh-CN" w:bidi="ar-SA"/>
              </w:rPr>
            </w:pPr>
            <w:r>
              <w:rPr>
                <w:rFonts w:hint="eastAsia" w:ascii="仿宋" w:hAnsi="仿宋" w:eastAsia="仿宋" w:cs="仿宋"/>
                <w:b w:val="0"/>
                <w:bCs/>
                <w:i w:val="0"/>
                <w:color w:val="000000"/>
                <w:kern w:val="0"/>
                <w:sz w:val="21"/>
                <w:szCs w:val="21"/>
                <w:u w:val="none"/>
                <w:lang w:val="en-US" w:eastAsia="zh-CN" w:bidi="ar"/>
              </w:rPr>
              <w:t>外供热量</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1"/>
                <w:szCs w:val="21"/>
                <w:u w:val="none"/>
                <w:lang w:val="en-US" w:eastAsia="zh-CN" w:bidi="ar-SA"/>
              </w:rPr>
            </w:pPr>
            <w:r>
              <w:rPr>
                <w:rFonts w:hint="eastAsia" w:ascii="仿宋" w:hAnsi="仿宋" w:eastAsia="仿宋" w:cs="仿宋"/>
                <w:b w:val="0"/>
                <w:bCs/>
                <w:i w:val="0"/>
                <w:color w:val="000000"/>
                <w:kern w:val="0"/>
                <w:sz w:val="21"/>
                <w:szCs w:val="21"/>
                <w:u w:val="none"/>
                <w:lang w:val="en-US" w:eastAsia="zh-CN" w:bidi="ar"/>
              </w:rPr>
              <w:t>MJ</w:t>
            </w: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kern w:val="2"/>
                <w:sz w:val="21"/>
                <w:szCs w:val="21"/>
                <w:u w:val="none"/>
                <w:lang w:val="en-US" w:eastAsia="zh-CN" w:bidi="ar-SA"/>
              </w:rPr>
            </w:pPr>
          </w:p>
        </w:tc>
        <w:tc>
          <w:tcPr>
            <w:tcW w:w="2291" w:type="dxa"/>
            <w:noWrap w:val="0"/>
            <w:tcMar>
              <w:top w:w="15" w:type="dxa"/>
              <w:left w:w="15" w:type="dxa"/>
              <w:right w:w="15" w:type="dxa"/>
            </w:tcMar>
            <w:vAlign w:val="center"/>
          </w:tcPr>
          <w:p>
            <w:pPr>
              <w:jc w:val="left"/>
              <w:rPr>
                <w:rFonts w:hint="eastAsia" w:ascii="仿宋" w:hAnsi="仿宋" w:eastAsia="仿宋" w:cs="仿宋"/>
                <w:b w:val="0"/>
                <w:bCs/>
                <w:i w:val="0"/>
                <w:color w:val="000000"/>
                <w:kern w:val="2"/>
                <w:sz w:val="21"/>
                <w:szCs w:val="21"/>
                <w:u w:val="none"/>
                <w:lang w:val="en-US" w:eastAsia="zh-CN" w:bidi="ar-SA"/>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kern w:val="2"/>
                <w:sz w:val="21"/>
                <w:szCs w:val="21"/>
                <w:u w:val="none"/>
                <w:lang w:val="en-US" w:eastAsia="zh-CN" w:bidi="ar-SA"/>
              </w:rPr>
            </w:pPr>
            <w:r>
              <w:rPr>
                <w:rFonts w:hint="eastAsia" w:ascii="仿宋" w:hAnsi="仿宋" w:eastAsia="仿宋" w:cs="仿宋"/>
                <w:b w:val="0"/>
                <w:bCs/>
                <w:i w:val="0"/>
                <w:color w:val="000000"/>
                <w:sz w:val="21"/>
                <w:szCs w:val="21"/>
                <w:u w:val="none"/>
                <w:lang w:eastAsia="zh-CN"/>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576" w:type="dxa"/>
            <w:noWrap w:val="0"/>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10</w:t>
            </w:r>
          </w:p>
        </w:tc>
        <w:tc>
          <w:tcPr>
            <w:tcW w:w="3451"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b w:val="0"/>
                <w:bCs/>
                <w:szCs w:val="21"/>
              </w:rPr>
              <w:t>……</w:t>
            </w:r>
          </w:p>
        </w:tc>
        <w:tc>
          <w:tcPr>
            <w:tcW w:w="1187" w:type="dxa"/>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073"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2291" w:type="dxa"/>
            <w:noWrap w:val="0"/>
            <w:tcMar>
              <w:top w:w="15" w:type="dxa"/>
              <w:left w:w="15" w:type="dxa"/>
              <w:right w:w="15" w:type="dxa"/>
            </w:tcMar>
            <w:vAlign w:val="center"/>
          </w:tcPr>
          <w:p>
            <w:pPr>
              <w:jc w:val="left"/>
              <w:rPr>
                <w:rFonts w:hint="eastAsia" w:ascii="仿宋" w:hAnsi="仿宋" w:eastAsia="仿宋" w:cs="仿宋"/>
                <w:b w:val="0"/>
                <w:bCs/>
                <w:i w:val="0"/>
                <w:color w:val="000000"/>
                <w:sz w:val="21"/>
                <w:szCs w:val="21"/>
                <w:u w:val="none"/>
              </w:rPr>
            </w:pPr>
          </w:p>
        </w:tc>
        <w:tc>
          <w:tcPr>
            <w:tcW w:w="3554" w:type="dxa"/>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lang w:eastAsia="zh-CN"/>
              </w:rPr>
            </w:pP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注明输出能源名称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折标系数</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方法</w:t>
            </w:r>
            <w:r>
              <w:rPr>
                <w:rFonts w:hint="eastAsia" w:ascii="仿宋" w:hAnsi="仿宋" w:eastAsia="仿宋" w:cs="仿宋"/>
                <w:b w:val="0"/>
                <w:bCs/>
                <w:i w:val="0"/>
                <w:color w:val="000000"/>
                <w:sz w:val="21"/>
                <w:szCs w:val="21"/>
                <w:u w:val="none"/>
                <w:lang w:val="en-US" w:eastAsia="zh-CN"/>
              </w:rPr>
              <w:t>)</w:t>
            </w:r>
          </w:p>
        </w:tc>
      </w:tr>
    </w:tbl>
    <w:p>
      <w:pPr>
        <w:rPr>
          <w:rFonts w:ascii="仿宋" w:hAnsi="仿宋" w:eastAsia="仿宋"/>
        </w:rPr>
      </w:pPr>
      <w:r>
        <w:rPr>
          <w:rFonts w:ascii="仿宋" w:hAnsi="仿宋" w:eastAsia="仿宋"/>
        </w:rPr>
        <w:t>注：1.说明能效对标所参照的能耗限额标准和能源系统边界。</w:t>
      </w:r>
      <w:r>
        <w:rPr>
          <w:rFonts w:ascii="仿宋" w:hAnsi="仿宋" w:eastAsia="仿宋"/>
        </w:rPr>
        <w:tab/>
      </w:r>
    </w:p>
    <w:p>
      <w:pPr>
        <w:ind w:firstLine="420" w:firstLineChars="200"/>
        <w:rPr>
          <w:rFonts w:ascii="仿宋" w:hAnsi="仿宋" w:eastAsia="仿宋"/>
        </w:rPr>
      </w:pPr>
      <w:r>
        <w:rPr>
          <w:rFonts w:ascii="仿宋" w:hAnsi="仿宋" w:eastAsia="仿宋"/>
        </w:rPr>
        <w:t>2.上一年度有大修、非正常停机等情况应注明。</w:t>
      </w:r>
    </w:p>
    <w:p>
      <w:pPr>
        <w:sectPr>
          <w:footerReference r:id="rId9"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7"/>
        <w:gridCol w:w="1455"/>
        <w:gridCol w:w="3118"/>
        <w:gridCol w:w="1127"/>
        <w:gridCol w:w="1664"/>
        <w:gridCol w:w="2463"/>
        <w:gridCol w:w="3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96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表5 烯烃聚合及深加工能源消耗总量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14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装置名称</w:t>
            </w:r>
          </w:p>
        </w:tc>
        <w:tc>
          <w:tcPr>
            <w:tcW w:w="31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物料名称</w:t>
            </w:r>
          </w:p>
        </w:tc>
        <w:tc>
          <w:tcPr>
            <w:tcW w:w="27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实物量</w:t>
            </w:r>
          </w:p>
        </w:tc>
        <w:tc>
          <w:tcPr>
            <w:tcW w:w="24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折标煤（吨标煤）</w:t>
            </w:r>
          </w:p>
        </w:tc>
        <w:tc>
          <w:tcPr>
            <w:tcW w:w="36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eastAsia="zh-CN"/>
              </w:rPr>
            </w:pPr>
            <w:r>
              <w:rPr>
                <w:rFonts w:hint="eastAsia" w:ascii="仿宋" w:hAnsi="仿宋" w:eastAsia="仿宋" w:cs="仿宋"/>
                <w:b w:val="0"/>
                <w:bCs/>
                <w:i w:val="0"/>
                <w:color w:val="000000"/>
                <w:sz w:val="21"/>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4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311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数值</w:t>
            </w:r>
          </w:p>
        </w:tc>
        <w:tc>
          <w:tcPr>
            <w:tcW w:w="24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36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次中压锅炉给水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 w:hAnsi="仿宋" w:eastAsia="仿宋" w:cs="仿宋"/>
                <w:b w:val="0"/>
                <w:bCs/>
                <w:i w:val="0"/>
                <w:color w:val="000000"/>
                <w:sz w:val="21"/>
                <w:szCs w:val="21"/>
                <w:u w:val="none"/>
                <w:lang w:val="en-US"/>
              </w:rPr>
            </w:pPr>
            <w:r>
              <w:rPr>
                <w:rFonts w:hint="eastAsia" w:ascii="仿宋" w:hAnsi="仿宋" w:eastAsia="仿宋" w:cs="仿宋"/>
                <w:b w:val="0"/>
                <w:bCs/>
                <w:i w:val="0"/>
                <w:color w:val="000000"/>
                <w:sz w:val="21"/>
                <w:szCs w:val="21"/>
                <w:u w:val="none"/>
                <w:lang w:eastAsia="zh-CN"/>
              </w:rPr>
              <w:t>（注明压力</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温度</w:t>
            </w:r>
            <w:r>
              <w:rPr>
                <w:rFonts w:hint="eastAsia" w:ascii="仿宋" w:hAnsi="仿宋" w:eastAsia="仿宋" w:cs="仿宋"/>
                <w:b w:val="0"/>
                <w:bCs/>
                <w:i w:val="0"/>
                <w:color w:val="000000"/>
                <w:sz w:val="21"/>
                <w:szCs w:val="21"/>
                <w:u w:val="none"/>
                <w:lang w:val="en-US" w:eastAsia="zh-CN"/>
              </w:rPr>
              <w:t>/折标系数</w:t>
            </w:r>
            <w:r>
              <w:rPr>
                <w:rFonts w:hint="eastAsia" w:ascii="仿宋" w:hAnsi="仿宋" w:eastAsia="仿宋" w:cs="仿宋"/>
                <w:b w:val="0"/>
                <w:bCs/>
                <w:i w:val="0"/>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循环水给水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lang w:eastAsia="zh-CN"/>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生产给水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生活给水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燃料气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高压蒸汽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lang w:eastAsia="zh-CN"/>
              </w:rPr>
            </w:pPr>
            <w:r>
              <w:rPr>
                <w:rFonts w:hint="eastAsia" w:ascii="仿宋" w:hAnsi="仿宋" w:eastAsia="仿宋" w:cs="仿宋"/>
                <w:b w:val="0"/>
                <w:bCs/>
                <w:i w:val="0"/>
                <w:color w:val="000000"/>
                <w:sz w:val="21"/>
                <w:szCs w:val="21"/>
                <w:u w:val="none"/>
                <w:lang w:eastAsia="zh-CN"/>
              </w:rPr>
              <w:t>（注明压力</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（注明压力</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副产蒸汽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（注明压力</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 w:hAnsi="仿宋" w:eastAsia="仿宋" w:cs="仿宋"/>
                <w:b w:val="0"/>
                <w:bCs/>
                <w:i w:val="0"/>
                <w:color w:val="000000"/>
                <w:sz w:val="21"/>
                <w:szCs w:val="21"/>
                <w:u w:val="none"/>
                <w:lang w:val="en-US"/>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工业水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生活水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循环水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1"/>
                <w:szCs w:val="21"/>
                <w:u w:val="none"/>
                <w:lang w:val="en-US"/>
              </w:rPr>
            </w:pPr>
            <w:r>
              <w:rPr>
                <w:rFonts w:hint="eastAsia" w:ascii="仿宋" w:hAnsi="仿宋" w:eastAsia="仿宋" w:cs="仿宋"/>
                <w:b w:val="0"/>
                <w:bCs/>
                <w:i w:val="0"/>
                <w:color w:val="000000"/>
                <w:kern w:val="0"/>
                <w:sz w:val="21"/>
                <w:szCs w:val="21"/>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低压蒸汽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（注明压力</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（注明压力</w:t>
            </w:r>
            <w:r>
              <w:rPr>
                <w:rFonts w:hint="eastAsia" w:ascii="仿宋" w:hAnsi="仿宋" w:eastAsia="仿宋" w:cs="仿宋"/>
                <w:b w:val="0"/>
                <w:bCs/>
                <w:i w:val="0"/>
                <w:color w:val="000000"/>
                <w:sz w:val="21"/>
                <w:szCs w:val="21"/>
                <w:u w:val="none"/>
                <w:lang w:val="en-US" w:eastAsia="zh-CN"/>
              </w:rPr>
              <w:t>/</w:t>
            </w:r>
            <w:r>
              <w:rPr>
                <w:rFonts w:hint="eastAsia" w:ascii="仿宋" w:hAnsi="仿宋" w:eastAsia="仿宋" w:cs="仿宋"/>
                <w:b w:val="0"/>
                <w:bCs/>
                <w:i w:val="0"/>
                <w:color w:val="000000"/>
                <w:sz w:val="21"/>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000000"/>
                <w:sz w:val="21"/>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1"/>
                <w:szCs w:val="21"/>
                <w:u w:val="none"/>
                <w:lang w:val="en-US"/>
              </w:rPr>
            </w:pPr>
            <w:r>
              <w:rPr>
                <w:rFonts w:hint="eastAsia" w:ascii="仿宋" w:hAnsi="仿宋" w:eastAsia="仿宋" w:cs="仿宋"/>
                <w:b w:val="0"/>
                <w:bCs/>
                <w:i w:val="0"/>
                <w:color w:val="000000"/>
                <w:kern w:val="0"/>
                <w:sz w:val="21"/>
                <w:szCs w:val="21"/>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sz w:val="21"/>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烯烃聚合及深加工能源消费总量</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b w:val="0"/>
                <w:bCs/>
                <w:szCs w:val="28"/>
              </w:rPr>
              <w:t>——</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b w:val="0"/>
                <w:bCs/>
                <w:szCs w:val="28"/>
              </w:rPr>
              <w:t>——</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b w:val="0"/>
                <w:bCs/>
                <w:i w:val="0"/>
                <w:color w:val="000000"/>
                <w:sz w:val="21"/>
                <w:szCs w:val="21"/>
                <w:u w:val="none"/>
                <w:lang w:eastAsia="zh-CN"/>
              </w:rPr>
            </w:pPr>
          </w:p>
        </w:tc>
      </w:tr>
    </w:tbl>
    <w:p>
      <w:pPr>
        <w:widowControl/>
        <w:jc w:val="left"/>
        <w:outlineLvl w:val="0"/>
        <w:rPr>
          <w:rFonts w:hint="eastAsia" w:ascii="黑体" w:hAnsi="黑体" w:eastAsia="黑体" w:cs="黑体"/>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黑体" w:hAnsi="黑体" w:eastAsia="黑体" w:cs="黑体"/>
          <w:b w:val="0"/>
          <w:bCs/>
          <w:color w:val="000000"/>
          <w:sz w:val="32"/>
          <w:szCs w:val="21"/>
          <w:lang w:val="en-US"/>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14</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合成氨行业能源使用情况详表</w:t>
      </w:r>
    </w:p>
    <w:p>
      <w:pPr>
        <w:jc w:val="center"/>
        <w:rPr>
          <w:rFonts w:hint="eastAsia" w:ascii="仿宋" w:hAnsi="仿宋" w:eastAsia="仿宋"/>
          <w:sz w:val="28"/>
          <w:szCs w:val="28"/>
        </w:rPr>
      </w:pPr>
      <w:r>
        <w:rPr>
          <w:rFonts w:hint="eastAsia" w:ascii="仿宋" w:hAnsi="仿宋" w:eastAsia="仿宋"/>
          <w:sz w:val="28"/>
          <w:szCs w:val="28"/>
        </w:rPr>
        <w:t>表1合成氨企业主要生产线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生产装置名称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8"/>
              </w:rPr>
              <w:t>吨氨综合能耗（千克标准煤）</w:t>
            </w:r>
          </w:p>
        </w:tc>
        <w:tc>
          <w:tcPr>
            <w:tcW w:w="1409" w:type="dxa"/>
            <w:noWrap w:val="0"/>
            <w:vAlign w:val="top"/>
          </w:tcPr>
          <w:p>
            <w:pPr>
              <w:jc w:val="center"/>
              <w:rPr>
                <w:rFonts w:ascii="仿宋" w:hAnsi="仿宋" w:eastAsia="仿宋"/>
                <w:szCs w:val="21"/>
              </w:rPr>
            </w:pPr>
            <w:r>
              <w:rPr>
                <w:rFonts w:hint="eastAsia" w:ascii="仿宋" w:hAnsi="仿宋" w:eastAsia="仿宋"/>
                <w:szCs w:val="28"/>
              </w:rPr>
              <w:t>吨氨电耗（千瓦时）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以非优质无烟块煤（型煤）为原料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仿宋" w:hAnsi="仿宋" w:eastAsia="仿宋"/>
                <w:szCs w:val="21"/>
              </w:rPr>
            </w:pPr>
            <w:r>
              <w:rPr>
                <w:rFonts w:hint="eastAsia" w:ascii="仿宋" w:hAnsi="仿宋" w:eastAsia="仿宋"/>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ascii="仿宋" w:hAnsi="仿宋" w:eastAsia="仿宋"/>
          <w:sz w:val="28"/>
          <w:szCs w:val="28"/>
        </w:rPr>
      </w:pPr>
      <w:r>
        <w:rPr>
          <w:rFonts w:hint="eastAsia" w:ascii="仿宋" w:hAnsi="仿宋" w:eastAsia="仿宋"/>
          <w:sz w:val="28"/>
          <w:szCs w:val="28"/>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离心机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pPr>
      <w:r>
        <w:rPr>
          <w:rFonts w:ascii="仿宋" w:hAnsi="仿宋" w:eastAsia="仿宋"/>
        </w:rPr>
        <w:tab/>
      </w:r>
      <w:r>
        <w:rPr>
          <w:rFonts w:ascii="仿宋" w:hAnsi="仿宋" w:eastAsia="仿宋"/>
        </w:rPr>
        <w:t>2.上一年度有大修、非正常停机等情况应注明。</w:t>
      </w:r>
    </w:p>
    <w:p>
      <w:pPr>
        <w:rPr>
          <w:rFonts w:ascii="仿宋" w:hAnsi="仿宋"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jc w:val="left"/>
        <w:outlineLvl w:val="0"/>
        <w:rPr>
          <w:rFonts w:hint="default" w:ascii="黑体" w:hAnsi="黑体" w:eastAsia="黑体" w:cs="黑体"/>
          <w:b w:val="0"/>
          <w:bCs/>
          <w:color w:val="000000"/>
          <w:sz w:val="32"/>
          <w:szCs w:val="21"/>
          <w:lang w:val="en-US"/>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15</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甲醇行业能源使用情况详表</w:t>
      </w:r>
    </w:p>
    <w:p>
      <w:pPr>
        <w:jc w:val="center"/>
        <w:rPr>
          <w:rFonts w:hint="eastAsia" w:ascii="仿宋" w:hAnsi="仿宋" w:eastAsia="仿宋"/>
          <w:sz w:val="28"/>
          <w:szCs w:val="28"/>
        </w:rPr>
      </w:pPr>
      <w:r>
        <w:rPr>
          <w:rFonts w:hint="eastAsia" w:ascii="仿宋" w:hAnsi="仿宋" w:eastAsia="仿宋"/>
          <w:sz w:val="28"/>
          <w:szCs w:val="28"/>
        </w:rPr>
        <w:t>表1甲醇企业主要生产线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生产装置名称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8"/>
              </w:rPr>
              <w:t>吨甲醇综合能耗（千克标准煤）</w:t>
            </w:r>
          </w:p>
        </w:tc>
        <w:tc>
          <w:tcPr>
            <w:tcW w:w="1409" w:type="dxa"/>
            <w:noWrap w:val="0"/>
            <w:vAlign w:val="top"/>
          </w:tcPr>
          <w:p>
            <w:pPr>
              <w:jc w:val="center"/>
              <w:rPr>
                <w:rFonts w:ascii="仿宋" w:hAnsi="仿宋" w:eastAsia="仿宋"/>
                <w:szCs w:val="21"/>
              </w:rPr>
            </w:pPr>
            <w:r>
              <w:rPr>
                <w:rFonts w:hint="eastAsia" w:ascii="仿宋" w:hAnsi="仿宋" w:eastAsia="仿宋"/>
                <w:szCs w:val="28"/>
              </w:rPr>
              <w:t>吨甲醇电耗（千瓦时）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仿宋" w:hAnsi="仿宋" w:eastAsia="仿宋"/>
                <w:szCs w:val="21"/>
              </w:rPr>
            </w:pPr>
            <w:r>
              <w:rPr>
                <w:rFonts w:hint="eastAsia" w:ascii="仿宋" w:hAnsi="仿宋" w:eastAsia="仿宋"/>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8"/>
              </w:rPr>
              <w:t>以焦炉煤气为原料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ascii="仿宋" w:hAnsi="仿宋" w:eastAsia="仿宋"/>
          <w:sz w:val="28"/>
          <w:szCs w:val="28"/>
        </w:rPr>
      </w:pPr>
      <w:r>
        <w:rPr>
          <w:rFonts w:hint="eastAsia" w:ascii="仿宋" w:hAnsi="仿宋" w:eastAsia="仿宋"/>
          <w:sz w:val="28"/>
          <w:szCs w:val="28"/>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离心机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pPr>
      <w:r>
        <w:rPr>
          <w:rFonts w:ascii="仿宋" w:hAnsi="仿宋" w:eastAsia="仿宋"/>
        </w:rPr>
        <w:tab/>
      </w:r>
      <w:r>
        <w:rPr>
          <w:rFonts w:ascii="仿宋" w:hAnsi="仿宋" w:eastAsia="仿宋"/>
        </w:rPr>
        <w:t>2.上一年度有大修、非正常停机等情况应注明。</w:t>
      </w:r>
    </w:p>
    <w:p>
      <w:pPr>
        <w:rPr>
          <w:rFonts w:hint="eastAsia" w:ascii="仿宋_GB2312" w:hAnsi="仿宋_GB2312" w:eastAsia="仿宋_GB2312"/>
          <w:sz w:val="32"/>
          <w:szCs w:val="24"/>
        </w:rPr>
      </w:pPr>
    </w:p>
    <w:p>
      <w:pPr>
        <w:widowControl/>
        <w:jc w:val="left"/>
        <w:outlineLvl w:val="0"/>
        <w:rPr>
          <w:rFonts w:hint="eastAsia" w:ascii="黑体" w:hAnsi="黑体" w:eastAsia="黑体" w:cs="黑体"/>
          <w:b w:val="0"/>
          <w:bCs/>
          <w:color w:val="000000"/>
          <w:sz w:val="32"/>
          <w:szCs w:val="21"/>
        </w:rPr>
        <w:sectPr>
          <w:type w:val="continuous"/>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default" w:ascii="黑体" w:hAnsi="黑体" w:eastAsia="黑体" w:cs="黑体"/>
          <w:b w:val="0"/>
          <w:bCs/>
          <w:color w:val="000000"/>
          <w:sz w:val="32"/>
          <w:szCs w:val="21"/>
          <w:lang w:val="en-US" w:eastAsia="zh-CN"/>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16</w:t>
      </w:r>
    </w:p>
    <w:p>
      <w:pPr>
        <w:tabs>
          <w:tab w:val="left" w:pos="4962"/>
        </w:tabs>
        <w:jc w:val="center"/>
        <w:rPr>
          <w:rFonts w:hint="eastAsia" w:ascii="黑体" w:hAnsi="黑体" w:eastAsia="黑体" w:cs="黑体"/>
          <w:b w:val="0"/>
          <w:bCs/>
          <w:sz w:val="36"/>
        </w:rPr>
      </w:pPr>
      <w:r>
        <w:rPr>
          <w:rFonts w:hint="eastAsia" w:ascii="黑体" w:hAnsi="黑体" w:eastAsia="黑体" w:cs="黑体"/>
          <w:b w:val="0"/>
          <w:bCs/>
          <w:sz w:val="36"/>
        </w:rPr>
        <w:t>电</w:t>
      </w:r>
      <w:r>
        <w:rPr>
          <w:rFonts w:hint="eastAsia" w:ascii="黑体" w:hAnsi="黑体" w:eastAsia="黑体" w:cs="黑体"/>
          <w:b w:val="0"/>
          <w:bCs/>
          <w:sz w:val="36"/>
          <w:lang w:val="en-US" w:eastAsia="zh-CN"/>
        </w:rPr>
        <w:t>石</w:t>
      </w:r>
      <w:r>
        <w:rPr>
          <w:rFonts w:hint="eastAsia" w:ascii="黑体" w:hAnsi="黑体" w:eastAsia="黑体" w:cs="黑体"/>
          <w:b w:val="0"/>
          <w:bCs/>
          <w:sz w:val="36"/>
        </w:rPr>
        <w:t>行业能源使用情况详表</w:t>
      </w:r>
    </w:p>
    <w:p>
      <w:pPr>
        <w:jc w:val="center"/>
        <w:rPr>
          <w:rFonts w:hint="eastAsia" w:ascii="仿宋" w:hAnsi="仿宋" w:eastAsia="仿宋"/>
          <w:sz w:val="28"/>
          <w:szCs w:val="28"/>
        </w:rPr>
      </w:pPr>
      <w:r>
        <w:rPr>
          <w:rFonts w:hint="eastAsia" w:ascii="仿宋" w:hAnsi="仿宋" w:eastAsia="仿宋"/>
          <w:sz w:val="28"/>
          <w:szCs w:val="28"/>
        </w:rPr>
        <w:t>表1电</w:t>
      </w:r>
      <w:r>
        <w:rPr>
          <w:rFonts w:hint="eastAsia" w:ascii="仿宋" w:hAnsi="仿宋" w:eastAsia="仿宋"/>
          <w:sz w:val="28"/>
          <w:szCs w:val="28"/>
          <w:lang w:val="en-US" w:eastAsia="zh-CN"/>
        </w:rPr>
        <w:t>石</w:t>
      </w:r>
      <w:r>
        <w:rPr>
          <w:rFonts w:hint="eastAsia" w:ascii="仿宋" w:hAnsi="仿宋" w:eastAsia="仿宋"/>
          <w:sz w:val="28"/>
          <w:szCs w:val="28"/>
        </w:rPr>
        <w:t>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19"/>
        <w:gridCol w:w="864"/>
        <w:gridCol w:w="968"/>
        <w:gridCol w:w="866"/>
        <w:gridCol w:w="1312"/>
        <w:gridCol w:w="1312"/>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962" w:type="dxa"/>
            <w:noWrap w:val="0"/>
            <w:vAlign w:val="center"/>
          </w:tcPr>
          <w:p>
            <w:pPr>
              <w:jc w:val="center"/>
              <w:rPr>
                <w:rFonts w:hint="eastAsia" w:ascii="仿宋" w:hAnsi="仿宋" w:eastAsia="仿宋"/>
                <w:szCs w:val="28"/>
              </w:rPr>
            </w:pPr>
            <w:r>
              <w:rPr>
                <w:rFonts w:hint="eastAsia" w:ascii="仿宋" w:hAnsi="仿宋" w:eastAsia="仿宋"/>
                <w:szCs w:val="28"/>
              </w:rPr>
              <w:t>电</w:t>
            </w:r>
            <w:r>
              <w:rPr>
                <w:rFonts w:hint="eastAsia" w:ascii="仿宋" w:hAnsi="仿宋" w:eastAsia="仿宋"/>
                <w:szCs w:val="28"/>
                <w:lang w:val="en-US" w:eastAsia="zh-CN"/>
              </w:rPr>
              <w:t>石炉</w:t>
            </w:r>
            <w:r>
              <w:rPr>
                <w:rFonts w:hint="eastAsia" w:ascii="仿宋" w:hAnsi="仿宋" w:eastAsia="仿宋"/>
                <w:szCs w:val="28"/>
              </w:rPr>
              <w:t>编号</w:t>
            </w:r>
          </w:p>
        </w:tc>
        <w:tc>
          <w:tcPr>
            <w:tcW w:w="919" w:type="dxa"/>
            <w:noWrap w:val="0"/>
            <w:vAlign w:val="center"/>
          </w:tcPr>
          <w:p>
            <w:pPr>
              <w:jc w:val="center"/>
              <w:rPr>
                <w:rFonts w:hint="eastAsia" w:ascii="仿宋" w:hAnsi="仿宋" w:eastAsia="仿宋"/>
                <w:szCs w:val="28"/>
              </w:rPr>
            </w:pPr>
            <w:r>
              <w:rPr>
                <w:rFonts w:hint="eastAsia" w:ascii="仿宋" w:hAnsi="仿宋" w:eastAsia="仿宋"/>
                <w:szCs w:val="28"/>
                <w:lang w:val="en-US" w:eastAsia="zh-CN"/>
              </w:rPr>
              <w:t>炉</w:t>
            </w:r>
            <w:r>
              <w:rPr>
                <w:rFonts w:hint="eastAsia" w:ascii="仿宋" w:hAnsi="仿宋" w:eastAsia="仿宋"/>
                <w:szCs w:val="28"/>
              </w:rPr>
              <w:t>型及规格</w:t>
            </w:r>
          </w:p>
        </w:tc>
        <w:tc>
          <w:tcPr>
            <w:tcW w:w="864" w:type="dxa"/>
            <w:noWrap w:val="0"/>
            <w:vAlign w:val="center"/>
          </w:tcPr>
          <w:p>
            <w:pPr>
              <w:jc w:val="center"/>
              <w:rPr>
                <w:rFonts w:hint="eastAsia" w:ascii="仿宋" w:hAnsi="仿宋" w:eastAsia="仿宋"/>
                <w:szCs w:val="28"/>
                <w:lang w:eastAsia="zh-CN"/>
              </w:rPr>
            </w:pPr>
            <w:r>
              <w:rPr>
                <w:rFonts w:hint="eastAsia" w:ascii="仿宋" w:hAnsi="仿宋" w:eastAsia="仿宋"/>
                <w:szCs w:val="28"/>
              </w:rPr>
              <w:t>数量</w:t>
            </w:r>
            <w:r>
              <w:rPr>
                <w:rFonts w:hint="eastAsia" w:ascii="仿宋" w:hAnsi="仿宋" w:eastAsia="仿宋"/>
                <w:szCs w:val="28"/>
                <w:lang w:eastAsia="zh-CN"/>
              </w:rPr>
              <w:t>（</w:t>
            </w:r>
            <w:r>
              <w:rPr>
                <w:rFonts w:hint="eastAsia" w:ascii="仿宋" w:hAnsi="仿宋" w:eastAsia="仿宋"/>
                <w:szCs w:val="28"/>
                <w:lang w:val="en-US" w:eastAsia="zh-CN"/>
              </w:rPr>
              <w:t>台</w:t>
            </w:r>
            <w:r>
              <w:rPr>
                <w:rFonts w:hint="eastAsia" w:ascii="仿宋" w:hAnsi="仿宋" w:eastAsia="仿宋"/>
                <w:szCs w:val="28"/>
                <w:lang w:eastAsia="zh-CN"/>
              </w:rPr>
              <w:t>）</w:t>
            </w:r>
          </w:p>
        </w:tc>
        <w:tc>
          <w:tcPr>
            <w:tcW w:w="968" w:type="dxa"/>
            <w:noWrap w:val="0"/>
            <w:vAlign w:val="center"/>
          </w:tcPr>
          <w:p>
            <w:pPr>
              <w:jc w:val="center"/>
              <w:rPr>
                <w:rFonts w:hint="eastAsia" w:ascii="仿宋" w:hAnsi="仿宋" w:eastAsia="仿宋"/>
                <w:szCs w:val="28"/>
              </w:rPr>
            </w:pPr>
            <w:r>
              <w:rPr>
                <w:rFonts w:hint="eastAsia" w:ascii="仿宋" w:hAnsi="仿宋" w:eastAsia="仿宋"/>
                <w:szCs w:val="28"/>
              </w:rPr>
              <w:t>年设计产能（万吨）</w:t>
            </w:r>
          </w:p>
        </w:tc>
        <w:tc>
          <w:tcPr>
            <w:tcW w:w="866" w:type="dxa"/>
            <w:noWrap w:val="0"/>
            <w:vAlign w:val="center"/>
          </w:tcPr>
          <w:p>
            <w:pPr>
              <w:jc w:val="center"/>
              <w:rPr>
                <w:rFonts w:hint="eastAsia" w:ascii="仿宋" w:hAnsi="仿宋" w:eastAsia="仿宋"/>
                <w:szCs w:val="28"/>
              </w:rPr>
            </w:pPr>
            <w:r>
              <w:rPr>
                <w:rFonts w:hint="eastAsia" w:ascii="仿宋" w:hAnsi="仿宋" w:eastAsia="仿宋"/>
                <w:sz w:val="21"/>
                <w:szCs w:val="28"/>
              </w:rPr>
              <w:t>上一年度产量（万吨）</w:t>
            </w:r>
          </w:p>
        </w:tc>
        <w:tc>
          <w:tcPr>
            <w:tcW w:w="1312" w:type="dxa"/>
            <w:noWrap w:val="0"/>
            <w:vAlign w:val="center"/>
          </w:tcPr>
          <w:p>
            <w:pPr>
              <w:jc w:val="center"/>
              <w:rPr>
                <w:rFonts w:ascii="仿宋" w:hAnsi="仿宋" w:eastAsia="仿宋"/>
                <w:szCs w:val="21"/>
              </w:rPr>
            </w:pPr>
            <w:r>
              <w:rPr>
                <w:rFonts w:hint="eastAsia" w:ascii="仿宋" w:hAnsi="仿宋" w:eastAsia="仿宋"/>
                <w:szCs w:val="21"/>
                <w:lang w:val="en-US" w:eastAsia="zh-CN"/>
              </w:rPr>
              <w:t>综合能耗</w:t>
            </w:r>
            <w:r>
              <w:rPr>
                <w:rFonts w:hint="eastAsia" w:ascii="仿宋" w:hAnsi="仿宋" w:eastAsia="仿宋"/>
                <w:szCs w:val="21"/>
              </w:rPr>
              <w:t>（</w:t>
            </w:r>
            <w:r>
              <w:rPr>
                <w:rFonts w:hint="eastAsia" w:ascii="仿宋" w:hAnsi="仿宋" w:eastAsia="仿宋"/>
                <w:szCs w:val="28"/>
                <w:lang w:val="en-US" w:eastAsia="zh-CN"/>
              </w:rPr>
              <w:t>吨标准煤</w:t>
            </w:r>
            <w:r>
              <w:rPr>
                <w:rFonts w:hint="eastAsia" w:ascii="仿宋" w:hAnsi="仿宋" w:eastAsia="仿宋"/>
                <w:szCs w:val="28"/>
              </w:rPr>
              <w:t>/吨</w:t>
            </w:r>
            <w:r>
              <w:rPr>
                <w:rFonts w:hint="eastAsia" w:ascii="仿宋" w:hAnsi="仿宋" w:eastAsia="仿宋"/>
                <w:szCs w:val="21"/>
              </w:rPr>
              <w:t>）</w:t>
            </w:r>
          </w:p>
        </w:tc>
        <w:tc>
          <w:tcPr>
            <w:tcW w:w="1312" w:type="dxa"/>
            <w:noWrap w:val="0"/>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电炉</w:t>
            </w:r>
            <w:r>
              <w:rPr>
                <w:rFonts w:hint="eastAsia" w:ascii="仿宋" w:hAnsi="仿宋" w:eastAsia="仿宋"/>
                <w:szCs w:val="21"/>
              </w:rPr>
              <w:t>电耗（</w:t>
            </w:r>
            <w:r>
              <w:rPr>
                <w:rFonts w:hint="eastAsia" w:ascii="仿宋" w:hAnsi="仿宋" w:eastAsia="仿宋"/>
                <w:szCs w:val="28"/>
              </w:rPr>
              <w:t>千瓦时/吨</w:t>
            </w:r>
            <w:r>
              <w:rPr>
                <w:rFonts w:hint="eastAsia" w:ascii="仿宋" w:hAnsi="仿宋" w:eastAsia="仿宋"/>
                <w:szCs w:val="21"/>
              </w:rPr>
              <w:t>）</w:t>
            </w:r>
          </w:p>
        </w:tc>
        <w:tc>
          <w:tcPr>
            <w:tcW w:w="1312" w:type="dxa"/>
            <w:noWrap w:val="0"/>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动力</w:t>
            </w:r>
            <w:r>
              <w:rPr>
                <w:rFonts w:hint="eastAsia" w:ascii="仿宋" w:hAnsi="仿宋" w:eastAsia="仿宋"/>
                <w:szCs w:val="21"/>
              </w:rPr>
              <w:t>电耗（</w:t>
            </w:r>
            <w:r>
              <w:rPr>
                <w:rFonts w:hint="eastAsia" w:ascii="仿宋" w:hAnsi="仿宋" w:eastAsia="仿宋"/>
                <w:szCs w:val="28"/>
              </w:rPr>
              <w:t>千瓦时/吨</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noWrap w:val="0"/>
            <w:vAlign w:val="center"/>
          </w:tcPr>
          <w:p>
            <w:pPr>
              <w:jc w:val="center"/>
              <w:rPr>
                <w:rFonts w:ascii="仿宋" w:hAnsi="仿宋" w:eastAsia="仿宋"/>
                <w:szCs w:val="21"/>
              </w:rPr>
            </w:pPr>
          </w:p>
        </w:tc>
        <w:tc>
          <w:tcPr>
            <w:tcW w:w="919" w:type="dxa"/>
            <w:noWrap w:val="0"/>
            <w:vAlign w:val="center"/>
          </w:tcPr>
          <w:p>
            <w:pPr>
              <w:jc w:val="center"/>
              <w:rPr>
                <w:rFonts w:ascii="仿宋" w:hAnsi="仿宋" w:eastAsia="仿宋"/>
                <w:szCs w:val="21"/>
              </w:rPr>
            </w:pPr>
          </w:p>
        </w:tc>
        <w:tc>
          <w:tcPr>
            <w:tcW w:w="864" w:type="dxa"/>
            <w:noWrap w:val="0"/>
            <w:vAlign w:val="top"/>
          </w:tcPr>
          <w:p>
            <w:pPr>
              <w:jc w:val="center"/>
              <w:rPr>
                <w:rFonts w:ascii="仿宋" w:hAnsi="仿宋" w:eastAsia="仿宋"/>
                <w:szCs w:val="21"/>
              </w:rPr>
            </w:pPr>
          </w:p>
        </w:tc>
        <w:tc>
          <w:tcPr>
            <w:tcW w:w="968" w:type="dxa"/>
            <w:noWrap w:val="0"/>
            <w:vAlign w:val="center"/>
          </w:tcPr>
          <w:p>
            <w:pPr>
              <w:jc w:val="center"/>
              <w:rPr>
                <w:rFonts w:ascii="仿宋" w:hAnsi="仿宋" w:eastAsia="仿宋"/>
                <w:szCs w:val="21"/>
              </w:rPr>
            </w:pPr>
          </w:p>
        </w:tc>
        <w:tc>
          <w:tcPr>
            <w:tcW w:w="866" w:type="dxa"/>
            <w:noWrap w:val="0"/>
            <w:vAlign w:val="center"/>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noWrap w:val="0"/>
            <w:vAlign w:val="center"/>
          </w:tcPr>
          <w:p>
            <w:pPr>
              <w:jc w:val="center"/>
              <w:rPr>
                <w:rFonts w:ascii="仿宋" w:hAnsi="仿宋" w:eastAsia="仿宋"/>
                <w:szCs w:val="21"/>
              </w:rPr>
            </w:pPr>
          </w:p>
        </w:tc>
        <w:tc>
          <w:tcPr>
            <w:tcW w:w="919" w:type="dxa"/>
            <w:noWrap w:val="0"/>
            <w:vAlign w:val="center"/>
          </w:tcPr>
          <w:p>
            <w:pPr>
              <w:jc w:val="center"/>
              <w:rPr>
                <w:rFonts w:ascii="仿宋" w:hAnsi="仿宋" w:eastAsia="仿宋"/>
                <w:szCs w:val="21"/>
              </w:rPr>
            </w:pPr>
          </w:p>
        </w:tc>
        <w:tc>
          <w:tcPr>
            <w:tcW w:w="864" w:type="dxa"/>
            <w:noWrap w:val="0"/>
            <w:vAlign w:val="top"/>
          </w:tcPr>
          <w:p>
            <w:pPr>
              <w:jc w:val="center"/>
              <w:rPr>
                <w:rFonts w:ascii="仿宋" w:hAnsi="仿宋" w:eastAsia="仿宋"/>
                <w:szCs w:val="21"/>
              </w:rPr>
            </w:pPr>
          </w:p>
        </w:tc>
        <w:tc>
          <w:tcPr>
            <w:tcW w:w="968" w:type="dxa"/>
            <w:noWrap w:val="0"/>
            <w:vAlign w:val="center"/>
          </w:tcPr>
          <w:p>
            <w:pPr>
              <w:jc w:val="center"/>
              <w:rPr>
                <w:rFonts w:ascii="仿宋" w:hAnsi="仿宋" w:eastAsia="仿宋"/>
                <w:szCs w:val="21"/>
              </w:rPr>
            </w:pPr>
          </w:p>
        </w:tc>
        <w:tc>
          <w:tcPr>
            <w:tcW w:w="866" w:type="dxa"/>
            <w:noWrap w:val="0"/>
            <w:vAlign w:val="center"/>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2" w:type="dxa"/>
            <w:noWrap w:val="0"/>
            <w:vAlign w:val="center"/>
          </w:tcPr>
          <w:p>
            <w:pPr>
              <w:jc w:val="center"/>
              <w:rPr>
                <w:rFonts w:ascii="仿宋" w:hAnsi="仿宋" w:eastAsia="仿宋"/>
                <w:szCs w:val="21"/>
              </w:rPr>
            </w:pPr>
          </w:p>
        </w:tc>
        <w:tc>
          <w:tcPr>
            <w:tcW w:w="919" w:type="dxa"/>
            <w:noWrap w:val="0"/>
            <w:vAlign w:val="center"/>
          </w:tcPr>
          <w:p>
            <w:pPr>
              <w:jc w:val="center"/>
              <w:rPr>
                <w:rFonts w:ascii="仿宋" w:hAnsi="仿宋" w:eastAsia="仿宋"/>
                <w:szCs w:val="21"/>
              </w:rPr>
            </w:pPr>
          </w:p>
        </w:tc>
        <w:tc>
          <w:tcPr>
            <w:tcW w:w="864" w:type="dxa"/>
            <w:noWrap w:val="0"/>
            <w:vAlign w:val="top"/>
          </w:tcPr>
          <w:p>
            <w:pPr>
              <w:jc w:val="center"/>
              <w:rPr>
                <w:rFonts w:ascii="仿宋" w:hAnsi="仿宋" w:eastAsia="仿宋"/>
                <w:szCs w:val="21"/>
              </w:rPr>
            </w:pPr>
          </w:p>
        </w:tc>
        <w:tc>
          <w:tcPr>
            <w:tcW w:w="968" w:type="dxa"/>
            <w:noWrap w:val="0"/>
            <w:vAlign w:val="center"/>
          </w:tcPr>
          <w:p>
            <w:pPr>
              <w:jc w:val="center"/>
              <w:rPr>
                <w:rFonts w:ascii="仿宋" w:hAnsi="仿宋" w:eastAsia="仿宋"/>
                <w:szCs w:val="21"/>
              </w:rPr>
            </w:pPr>
          </w:p>
        </w:tc>
        <w:tc>
          <w:tcPr>
            <w:tcW w:w="866" w:type="dxa"/>
            <w:noWrap w:val="0"/>
            <w:vAlign w:val="center"/>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c>
          <w:tcPr>
            <w:tcW w:w="1312" w:type="dxa"/>
            <w:noWrap w:val="0"/>
            <w:vAlign w:val="top"/>
          </w:tcPr>
          <w:p>
            <w:pPr>
              <w:jc w:val="center"/>
              <w:rPr>
                <w:rFonts w:ascii="仿宋" w:hAnsi="仿宋" w:eastAsia="仿宋"/>
                <w:szCs w:val="21"/>
              </w:rPr>
            </w:pPr>
          </w:p>
        </w:tc>
      </w:tr>
    </w:tbl>
    <w:p>
      <w:pPr>
        <w:jc w:val="left"/>
        <w:rPr>
          <w:rFonts w:hint="default" w:ascii="仿宋" w:hAnsi="仿宋" w:eastAsia="仿宋"/>
          <w:sz w:val="21"/>
          <w:szCs w:val="22"/>
          <w:lang w:val="en-US" w:eastAsia="zh-CN"/>
        </w:rPr>
      </w:pPr>
      <w:r>
        <w:rPr>
          <w:rFonts w:hint="default" w:ascii="仿宋" w:hAnsi="仿宋" w:eastAsia="仿宋"/>
          <w:sz w:val="21"/>
          <w:szCs w:val="22"/>
          <w:lang w:val="en-US" w:eastAsia="zh-CN"/>
        </w:rPr>
        <w:t>注：</w:t>
      </w:r>
      <w:r>
        <w:rPr>
          <w:rFonts w:hint="eastAsia" w:ascii="仿宋" w:hAnsi="仿宋" w:eastAsia="仿宋"/>
          <w:sz w:val="21"/>
          <w:szCs w:val="22"/>
          <w:lang w:val="en-US" w:eastAsia="zh-CN"/>
        </w:rPr>
        <w:t>电石产量应为折标（300L/kg）产量。</w:t>
      </w:r>
    </w:p>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 xml:space="preserve">表3 </w:t>
      </w:r>
      <w:r>
        <w:rPr>
          <w:rFonts w:hint="eastAsia" w:ascii="仿宋" w:hAnsi="仿宋" w:eastAsia="仿宋"/>
          <w:sz w:val="28"/>
          <w:szCs w:val="28"/>
          <w:lang w:val="en-US" w:eastAsia="zh-CN"/>
        </w:rPr>
        <w:t>电石</w:t>
      </w:r>
      <w:r>
        <w:rPr>
          <w:rFonts w:hint="eastAsia" w:ascii="仿宋" w:hAnsi="仿宋" w:eastAsia="仿宋"/>
          <w:sz w:val="28"/>
          <w:szCs w:val="28"/>
        </w:rPr>
        <w:t>企业其他主要用电设备表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hint="eastAsia" w:ascii="仿宋" w:hAnsi="仿宋" w:eastAsia="仿宋"/>
                <w:szCs w:val="21"/>
                <w:lang w:eastAsia="zh-CN"/>
              </w:rPr>
            </w:pPr>
            <w:r>
              <w:rPr>
                <w:rFonts w:hint="eastAsia" w:ascii="仿宋" w:hAnsi="仿宋" w:eastAsia="仿宋"/>
                <w:szCs w:val="21"/>
              </w:rPr>
              <w:t>数量</w:t>
            </w:r>
            <w:r>
              <w:rPr>
                <w:rFonts w:hint="eastAsia" w:ascii="仿宋" w:hAnsi="仿宋" w:eastAsia="仿宋"/>
                <w:szCs w:val="21"/>
                <w:lang w:eastAsia="zh-CN"/>
              </w:rPr>
              <w:t>（</w:t>
            </w:r>
            <w:r>
              <w:rPr>
                <w:rFonts w:hint="eastAsia" w:ascii="仿宋" w:hAnsi="仿宋" w:eastAsia="仿宋"/>
                <w:szCs w:val="21"/>
                <w:lang w:val="en-US" w:eastAsia="zh-CN"/>
              </w:rPr>
              <w:t>台</w:t>
            </w:r>
            <w:r>
              <w:rPr>
                <w:rFonts w:hint="eastAsia" w:ascii="仿宋" w:hAnsi="仿宋" w:eastAsia="仿宋"/>
                <w:szCs w:val="21"/>
                <w:lang w:eastAsia="zh-CN"/>
              </w:rPr>
              <w:t>）</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空压机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szCs w:val="21"/>
              </w:rPr>
            </w:pPr>
          </w:p>
        </w:tc>
        <w:tc>
          <w:tcPr>
            <w:tcW w:w="1147" w:type="dxa"/>
            <w:noWrap w:val="0"/>
            <w:vAlign w:val="top"/>
          </w:tcPr>
          <w:p>
            <w:pPr>
              <w:widowControl/>
              <w:jc w:val="left"/>
              <w:rPr>
                <w:rFonts w:hint="eastAsia"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lang w:val="en-US" w:eastAsia="zh-CN"/>
              </w:rPr>
              <w:t>4</w:t>
            </w:r>
          </w:p>
        </w:tc>
        <w:tc>
          <w:tcPr>
            <w:tcW w:w="1147"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lang w:val="en-US" w:eastAsia="zh-CN"/>
              </w:rPr>
              <w:t>烧穿器</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lang w:val="en-US" w:eastAsia="zh-CN"/>
              </w:rPr>
              <w:t>5</w:t>
            </w:r>
          </w:p>
        </w:tc>
        <w:tc>
          <w:tcPr>
            <w:tcW w:w="1147"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lang w:val="en-US" w:eastAsia="zh-CN"/>
              </w:rPr>
              <w:t>卷扬机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hint="eastAsia"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lang w:val="en-US" w:eastAsia="zh-CN"/>
              </w:rPr>
              <w:t>6</w:t>
            </w:r>
          </w:p>
        </w:tc>
        <w:tc>
          <w:tcPr>
            <w:tcW w:w="1147"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lang w:val="en-US" w:eastAsia="zh-CN"/>
              </w:rPr>
              <w:t>起重机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szCs w:val="21"/>
                <w:lang w:val="en-US" w:eastAsia="zh-CN"/>
              </w:rPr>
            </w:pPr>
          </w:p>
        </w:tc>
        <w:tc>
          <w:tcPr>
            <w:tcW w:w="1147" w:type="dxa"/>
            <w:noWrap w:val="0"/>
            <w:vAlign w:val="top"/>
          </w:tcPr>
          <w:p>
            <w:pPr>
              <w:widowControl/>
              <w:jc w:val="left"/>
              <w:rPr>
                <w:rFonts w:hint="eastAsia"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lang w:val="en-US" w:eastAsia="zh-CN"/>
              </w:rPr>
              <w:t>7</w:t>
            </w:r>
          </w:p>
        </w:tc>
        <w:tc>
          <w:tcPr>
            <w:tcW w:w="1147"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lang w:val="en-US" w:eastAsia="zh-CN"/>
              </w:rPr>
              <w:t>皮带机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hint="eastAsia" w:ascii="仿宋" w:hAnsi="仿宋" w:eastAsia="仿宋"/>
                <w:szCs w:val="21"/>
                <w:lang w:val="en-US" w:eastAsia="zh-CN"/>
              </w:rPr>
            </w:pPr>
          </w:p>
        </w:tc>
        <w:tc>
          <w:tcPr>
            <w:tcW w:w="1147" w:type="dxa"/>
            <w:noWrap w:val="0"/>
            <w:vAlign w:val="top"/>
          </w:tcPr>
          <w:p>
            <w:pPr>
              <w:widowControl/>
              <w:jc w:val="left"/>
              <w:rPr>
                <w:rFonts w:hint="eastAsia" w:ascii="仿宋" w:hAnsi="仿宋" w:eastAsia="仿宋"/>
                <w:szCs w:val="21"/>
                <w:lang w:val="en-US" w:eastAsia="zh-CN"/>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pPr>
        <w:jc w:val="center"/>
        <w:rPr>
          <w:rFonts w:ascii="仿宋" w:hAnsi="仿宋" w:eastAsia="仿宋"/>
          <w:sz w:val="28"/>
          <w:szCs w:val="28"/>
        </w:rPr>
      </w:pPr>
      <w:r>
        <w:rPr>
          <w:rFonts w:hint="eastAsia" w:ascii="仿宋" w:hAnsi="仿宋" w:eastAsia="仿宋"/>
          <w:sz w:val="28"/>
          <w:szCs w:val="28"/>
        </w:rPr>
        <w:t>表4</w:t>
      </w:r>
      <w:r>
        <w:rPr>
          <w:rFonts w:hint="eastAsia" w:ascii="仿宋" w:hAnsi="仿宋" w:eastAsia="仿宋"/>
          <w:sz w:val="28"/>
          <w:szCs w:val="28"/>
          <w:lang w:val="en-US" w:eastAsia="zh-CN"/>
        </w:rPr>
        <w:t>电石</w:t>
      </w:r>
      <w:r>
        <w:rPr>
          <w:rFonts w:hint="eastAsia" w:ascii="仿宋" w:hAnsi="仿宋" w:eastAsia="仿宋"/>
          <w:sz w:val="28"/>
          <w:szCs w:val="28"/>
        </w:rPr>
        <w:t>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443"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443"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lang w:val="en-US" w:eastAsia="zh-CN"/>
              </w:rPr>
              <w:t>炭材</w:t>
            </w:r>
            <w:r>
              <w:rPr>
                <w:rFonts w:hint="eastAsia" w:ascii="仿宋" w:hAnsi="仿宋" w:eastAsia="仿宋"/>
                <w:b/>
                <w:szCs w:val="28"/>
              </w:rPr>
              <w:t>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w:t>
            </w:r>
            <w:r>
              <w:rPr>
                <w:rFonts w:hint="eastAsia" w:ascii="仿宋" w:hAnsi="仿宋" w:eastAsia="仿宋"/>
                <w:szCs w:val="28"/>
                <w:lang w:val="en-US" w:eastAsia="zh-CN"/>
              </w:rPr>
              <w:t>焦炭</w:t>
            </w:r>
            <w:r>
              <w:rPr>
                <w:rFonts w:hint="eastAsia" w:ascii="仿宋" w:hAnsi="仿宋" w:eastAsia="仿宋"/>
                <w:szCs w:val="28"/>
              </w:rPr>
              <w:t>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w:t>
            </w:r>
            <w:r>
              <w:rPr>
                <w:rFonts w:hint="eastAsia" w:ascii="仿宋" w:hAnsi="仿宋" w:eastAsia="仿宋"/>
                <w:szCs w:val="28"/>
                <w:lang w:val="en-US" w:eastAsia="zh-CN"/>
              </w:rPr>
              <w:t>兰炭</w:t>
            </w:r>
            <w:r>
              <w:rPr>
                <w:rFonts w:hint="eastAsia" w:ascii="仿宋" w:hAnsi="仿宋" w:eastAsia="仿宋"/>
                <w:szCs w:val="28"/>
              </w:rPr>
              <w:t>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w:t>
            </w:r>
            <w:r>
              <w:rPr>
                <w:rFonts w:hint="eastAsia" w:ascii="仿宋" w:hAnsi="仿宋" w:eastAsia="仿宋"/>
                <w:szCs w:val="21"/>
              </w:rPr>
              <w:t>……</w:t>
            </w:r>
            <w:r>
              <w:rPr>
                <w:rFonts w:hint="eastAsia" w:ascii="仿宋" w:hAnsi="仿宋" w:eastAsia="仿宋"/>
                <w:szCs w:val="28"/>
              </w:rPr>
              <w:t>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1.</w:t>
            </w:r>
            <w:r>
              <w:rPr>
                <w:rFonts w:hint="eastAsia" w:ascii="仿宋" w:hAnsi="仿宋" w:eastAsia="仿宋"/>
                <w:szCs w:val="28"/>
                <w:lang w:val="en-US" w:eastAsia="zh-CN"/>
              </w:rPr>
              <w:t>4</w:t>
            </w:r>
          </w:p>
        </w:tc>
        <w:tc>
          <w:tcPr>
            <w:tcW w:w="4388" w:type="dxa"/>
            <w:noWrap w:val="0"/>
            <w:vAlign w:val="top"/>
          </w:tcPr>
          <w:p>
            <w:pPr>
              <w:widowControl/>
              <w:ind w:firstLine="210" w:firstLineChars="100"/>
              <w:jc w:val="left"/>
              <w:rPr>
                <w:rFonts w:hint="eastAsia" w:ascii="仿宋" w:hAnsi="仿宋" w:eastAsia="仿宋"/>
                <w:szCs w:val="28"/>
              </w:rPr>
            </w:pPr>
            <w:r>
              <w:rPr>
                <w:rFonts w:hint="eastAsia" w:ascii="仿宋" w:hAnsi="仿宋" w:eastAsia="仿宋"/>
                <w:szCs w:val="28"/>
              </w:rPr>
              <w:t>其</w:t>
            </w:r>
            <w:r>
              <w:rPr>
                <w:rFonts w:hint="eastAsia" w:ascii="仿宋" w:hAnsi="仿宋" w:eastAsia="仿宋"/>
                <w:szCs w:val="28"/>
                <w:lang w:val="en-US" w:eastAsia="zh-CN"/>
              </w:rPr>
              <w:t>中电极糊</w:t>
            </w:r>
            <w:r>
              <w:rPr>
                <w:rFonts w:hint="eastAsia" w:ascii="仿宋" w:hAnsi="仿宋" w:eastAsia="仿宋"/>
                <w:szCs w:val="28"/>
              </w:rPr>
              <w:t>全年输入总量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hint="eastAsia" w:ascii="仿宋" w:hAnsi="仿宋" w:eastAsia="仿宋"/>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其中：电</w:t>
            </w:r>
            <w:r>
              <w:rPr>
                <w:rFonts w:hint="eastAsia" w:ascii="仿宋" w:hAnsi="仿宋" w:eastAsia="仿宋"/>
                <w:szCs w:val="28"/>
                <w:lang w:val="en-US" w:eastAsia="zh-CN"/>
              </w:rPr>
              <w:t>炉</w:t>
            </w:r>
            <w:r>
              <w:rPr>
                <w:rFonts w:hint="eastAsia" w:ascii="仿宋" w:hAnsi="仿宋" w:eastAsia="仿宋"/>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8</w:t>
            </w:r>
          </w:p>
        </w:tc>
        <w:tc>
          <w:tcPr>
            <w:tcW w:w="4388"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能源输出：</w:t>
            </w:r>
          </w:p>
        </w:tc>
        <w:tc>
          <w:tcPr>
            <w:tcW w:w="1335" w:type="dxa"/>
            <w:noWrap w:val="0"/>
            <w:vAlign w:val="top"/>
          </w:tcPr>
          <w:p>
            <w:pPr>
              <w:widowControl/>
              <w:jc w:val="left"/>
              <w:rPr>
                <w:rFonts w:hint="eastAsia" w:ascii="仿宋" w:hAnsi="仿宋" w:eastAsia="仿宋"/>
                <w:szCs w:val="28"/>
              </w:rPr>
            </w:pP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8.1</w:t>
            </w:r>
          </w:p>
        </w:tc>
        <w:tc>
          <w:tcPr>
            <w:tcW w:w="4388"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密闭电石炉炉气</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立方米</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8.2</w:t>
            </w:r>
          </w:p>
        </w:tc>
        <w:tc>
          <w:tcPr>
            <w:tcW w:w="4388"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炭材粉（粒度1-8mm）</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r>
              <w:rPr>
                <w:rFonts w:hint="eastAsia" w:ascii="仿宋" w:hAnsi="仿宋" w:eastAsia="仿宋"/>
                <w:szCs w:val="28"/>
              </w:rPr>
              <w:t>（注明能源</w:t>
            </w:r>
            <w:r>
              <w:rPr>
                <w:rFonts w:hint="eastAsia" w:ascii="仿宋" w:hAnsi="仿宋" w:eastAsia="仿宋"/>
                <w:szCs w:val="28"/>
                <w:lang w:val="en-US" w:eastAsia="zh-CN"/>
              </w:rPr>
              <w:t>热值</w:t>
            </w:r>
            <w:r>
              <w:rPr>
                <w:rFonts w:hint="eastAsia" w:ascii="仿宋" w:hAnsi="仿宋" w:eastAsia="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8.3</w:t>
            </w:r>
          </w:p>
        </w:tc>
        <w:tc>
          <w:tcPr>
            <w:tcW w:w="4388"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兰炭粉（粒度＜1mm）</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r>
              <w:rPr>
                <w:rFonts w:hint="eastAsia" w:ascii="仿宋" w:hAnsi="仿宋" w:eastAsia="仿宋"/>
                <w:szCs w:val="28"/>
              </w:rPr>
              <w:t>（注明能源</w:t>
            </w:r>
            <w:r>
              <w:rPr>
                <w:rFonts w:hint="eastAsia" w:ascii="仿宋" w:hAnsi="仿宋" w:eastAsia="仿宋"/>
                <w:szCs w:val="28"/>
                <w:lang w:val="en-US" w:eastAsia="zh-CN"/>
              </w:rPr>
              <w:t>热值</w:t>
            </w:r>
            <w:r>
              <w:rPr>
                <w:rFonts w:hint="eastAsia" w:ascii="仿宋" w:hAnsi="仿宋" w:eastAsia="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lang w:val="en-US" w:eastAsia="zh-CN"/>
              </w:rPr>
              <w:t>8.4</w:t>
            </w:r>
          </w:p>
        </w:tc>
        <w:tc>
          <w:tcPr>
            <w:tcW w:w="4388"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1"/>
              </w:rPr>
              <w:t>……</w:t>
            </w:r>
          </w:p>
        </w:tc>
        <w:tc>
          <w:tcPr>
            <w:tcW w:w="1335" w:type="dxa"/>
            <w:noWrap w:val="0"/>
            <w:vAlign w:val="top"/>
          </w:tcPr>
          <w:p>
            <w:pPr>
              <w:widowControl/>
              <w:jc w:val="left"/>
              <w:rPr>
                <w:rFonts w:hint="eastAsia" w:ascii="仿宋" w:hAnsi="仿宋" w:eastAsia="仿宋"/>
                <w:szCs w:val="28"/>
              </w:rPr>
            </w:pP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443" w:type="dxa"/>
            <w:noWrap w:val="0"/>
            <w:vAlign w:val="top"/>
          </w:tcPr>
          <w:p>
            <w:pPr>
              <w:widowControl/>
              <w:jc w:val="left"/>
              <w:rPr>
                <w:rFonts w:hint="eastAsia"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仿宋" w:hAnsi="仿宋" w:eastAsia="仿宋"/>
        </w:rPr>
        <w:tab/>
      </w:r>
      <w:r>
        <w:rPr>
          <w:rFonts w:ascii="仿宋" w:hAnsi="仿宋" w:eastAsia="仿宋"/>
        </w:rPr>
        <w:t>2.上一年度有大修、非正常停</w:t>
      </w:r>
      <w:r>
        <w:rPr>
          <w:rFonts w:hint="eastAsia" w:ascii="仿宋" w:hAnsi="仿宋" w:eastAsia="仿宋"/>
          <w:lang w:val="en-US" w:eastAsia="zh-CN"/>
        </w:rPr>
        <w:t>炉</w:t>
      </w:r>
      <w:r>
        <w:rPr>
          <w:rFonts w:ascii="仿宋" w:hAnsi="仿宋" w:eastAsia="仿宋"/>
        </w:rPr>
        <w:t>等情况应注明。</w:t>
      </w:r>
    </w:p>
    <w:p>
      <w:pPr>
        <w:widowControl/>
        <w:jc w:val="left"/>
        <w:outlineLvl w:val="0"/>
        <w:rPr>
          <w:rFonts w:hint="default" w:ascii="黑体" w:hAnsi="黑体" w:eastAsia="黑体" w:cs="黑体"/>
          <w:b w:val="0"/>
          <w:bCs/>
          <w:color w:val="000000"/>
          <w:sz w:val="32"/>
          <w:szCs w:val="21"/>
          <w:lang w:val="en-US" w:eastAsia="zh-CN"/>
        </w:rPr>
      </w:pPr>
      <w:r>
        <w:rPr>
          <w:rFonts w:hint="eastAsia" w:ascii="黑体" w:hAnsi="黑体" w:eastAsia="黑体" w:cs="黑体"/>
          <w:b w:val="0"/>
          <w:bCs/>
          <w:color w:val="000000"/>
          <w:sz w:val="32"/>
          <w:szCs w:val="21"/>
        </w:rPr>
        <w:t>附表</w:t>
      </w:r>
      <w:r>
        <w:rPr>
          <w:rFonts w:hint="eastAsia" w:ascii="黑体" w:hAnsi="黑体" w:eastAsia="黑体" w:cs="黑体"/>
          <w:b w:val="0"/>
          <w:bCs/>
          <w:color w:val="000000"/>
          <w:sz w:val="32"/>
          <w:szCs w:val="21"/>
          <w:lang w:val="en-US" w:eastAsia="zh-CN"/>
        </w:rPr>
        <w:t>17</w:t>
      </w:r>
    </w:p>
    <w:p>
      <w:pPr>
        <w:tabs>
          <w:tab w:val="left" w:pos="4962"/>
        </w:tabs>
        <w:jc w:val="center"/>
        <w:rPr>
          <w:rFonts w:ascii="黑体" w:hAnsi="黑体" w:eastAsia="黑体" w:cs="黑体"/>
          <w:bCs/>
          <w:sz w:val="36"/>
        </w:rPr>
      </w:pPr>
      <w:r>
        <w:rPr>
          <w:rFonts w:hint="eastAsia" w:ascii="黑体" w:hAnsi="黑体" w:eastAsia="黑体" w:cs="黑体"/>
          <w:bCs/>
          <w:sz w:val="36"/>
        </w:rPr>
        <w:t>烧碱行业能源使用情况详表</w:t>
      </w:r>
    </w:p>
    <w:p>
      <w:pPr>
        <w:jc w:val="center"/>
        <w:rPr>
          <w:rFonts w:ascii="仿宋" w:hAnsi="仿宋" w:eastAsia="仿宋"/>
          <w:sz w:val="28"/>
          <w:szCs w:val="28"/>
        </w:rPr>
      </w:pPr>
      <w:r>
        <w:rPr>
          <w:rFonts w:hint="eastAsia" w:ascii="仿宋" w:hAnsi="仿宋" w:eastAsia="仿宋"/>
          <w:sz w:val="28"/>
          <w:szCs w:val="28"/>
        </w:rPr>
        <w:t>表1烧碱企业主要生产线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1"/>
              </w:rPr>
              <w:t>吨烧碱综合能耗（千克标准油）</w:t>
            </w:r>
          </w:p>
        </w:tc>
        <w:tc>
          <w:tcPr>
            <w:tcW w:w="1409" w:type="dxa"/>
            <w:noWrap w:val="0"/>
            <w:vAlign w:val="top"/>
          </w:tcPr>
          <w:p>
            <w:pPr>
              <w:jc w:val="center"/>
              <w:rPr>
                <w:rFonts w:ascii="仿宋" w:hAnsi="仿宋" w:eastAsia="仿宋"/>
                <w:szCs w:val="21"/>
              </w:rPr>
            </w:pPr>
            <w:r>
              <w:rPr>
                <w:rFonts w:hint="eastAsia" w:ascii="仿宋" w:hAnsi="仿宋" w:eastAsia="仿宋"/>
                <w:szCs w:val="21"/>
              </w:rPr>
              <w:t>吨烧碱用电量（千瓦时）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ascii="仿宋" w:hAnsi="仿宋" w:eastAsia="仿宋"/>
          <w:sz w:val="28"/>
          <w:szCs w:val="28"/>
        </w:rPr>
      </w:pPr>
    </w:p>
    <w:p>
      <w:pPr>
        <w:jc w:val="center"/>
        <w:rPr>
          <w:rFonts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节能效果</w:t>
            </w:r>
          </w:p>
          <w:p>
            <w:pPr>
              <w:widowControl/>
              <w:jc w:val="left"/>
              <w:rPr>
                <w:rFonts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Cs w:val="28"/>
              </w:rPr>
            </w:pPr>
          </w:p>
        </w:tc>
      </w:tr>
    </w:tbl>
    <w:p>
      <w:pPr>
        <w:jc w:val="center"/>
        <w:rPr>
          <w:rFonts w:ascii="仿宋" w:hAnsi="仿宋" w:eastAsia="仿宋"/>
          <w:sz w:val="28"/>
          <w:szCs w:val="28"/>
        </w:rPr>
      </w:pPr>
    </w:p>
    <w:p>
      <w:pPr>
        <w:jc w:val="center"/>
        <w:rPr>
          <w:rFonts w:ascii="仿宋" w:hAnsi="仿宋" w:eastAsia="仿宋"/>
          <w:b/>
          <w:szCs w:val="28"/>
        </w:rPr>
      </w:pPr>
      <w:r>
        <w:rPr>
          <w:rFonts w:hint="eastAsia" w:ascii="仿宋" w:hAnsi="仿宋" w:eastAsia="仿宋"/>
          <w:sz w:val="28"/>
          <w:szCs w:val="28"/>
        </w:rPr>
        <w:t>表3 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5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567"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1134"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highlight w:val="none"/>
              </w:rPr>
            </w:pPr>
            <w:r>
              <w:rPr>
                <w:rFonts w:hint="eastAsia" w:ascii="仿宋" w:hAnsi="仿宋" w:eastAsia="仿宋"/>
                <w:szCs w:val="21"/>
                <w:highlight w:val="none"/>
              </w:rPr>
              <w:t>1</w:t>
            </w:r>
          </w:p>
        </w:tc>
        <w:tc>
          <w:tcPr>
            <w:tcW w:w="1147" w:type="dxa"/>
            <w:noWrap w:val="0"/>
            <w:vAlign w:val="top"/>
          </w:tcPr>
          <w:p>
            <w:pPr>
              <w:widowControl/>
              <w:jc w:val="left"/>
              <w:rPr>
                <w:rFonts w:ascii="仿宋" w:hAnsi="仿宋" w:eastAsia="仿宋"/>
                <w:szCs w:val="21"/>
                <w:highlight w:val="none"/>
              </w:rPr>
            </w:pPr>
            <w:r>
              <w:rPr>
                <w:rFonts w:hint="eastAsia" w:ascii="仿宋" w:hAnsi="仿宋" w:eastAsia="仿宋"/>
                <w:szCs w:val="21"/>
                <w:highlight w:val="none"/>
              </w:rPr>
              <w:t>电解槽</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冷凝器</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jc w:val="center"/>
        <w:rPr>
          <w:rFonts w:hint="eastAsia" w:ascii="仿宋" w:hAnsi="仿宋" w:eastAsia="仿宋"/>
          <w:sz w:val="28"/>
          <w:szCs w:val="28"/>
        </w:rPr>
        <w:sectPr>
          <w:footerReference r:id="rId10" w:type="default"/>
          <w:pgSz w:w="11906" w:h="16838"/>
          <w:pgMar w:top="1440" w:right="1803" w:bottom="1440" w:left="1803"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80"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80"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lang w:val="en-US" w:eastAsia="zh-CN"/>
              </w:rPr>
            </w:pPr>
            <w:r>
              <w:rPr>
                <w:rFonts w:hint="eastAsia" w:ascii="仿宋" w:hAnsi="仿宋" w:eastAsia="仿宋"/>
                <w:szCs w:val="28"/>
              </w:rPr>
              <w:t>立方米</w:t>
            </w:r>
            <w:r>
              <w:rPr>
                <w:rFonts w:hint="eastAsia" w:ascii="仿宋" w:hAnsi="仿宋" w:eastAsia="仿宋"/>
                <w:szCs w:val="28"/>
                <w:lang w:val="en-US" w:eastAsia="zh-CN"/>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80"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r>
        <w:rPr>
          <w:rFonts w:ascii="仿宋" w:hAnsi="仿宋" w:eastAsia="仿宋"/>
        </w:rPr>
        <w:tab/>
      </w:r>
      <w:r>
        <w:rPr>
          <w:rFonts w:ascii="仿宋" w:hAnsi="仿宋" w:eastAsia="仿宋"/>
        </w:rPr>
        <w:t>2.上一年度有大修、非正常停机等情况应注明。</w:t>
      </w:r>
    </w:p>
    <w:p>
      <w:pPr>
        <w:rPr>
          <w:rFonts w:hint="eastAsia" w:ascii="黑体" w:hAnsi="黑体" w:eastAsia="黑体"/>
          <w:color w:val="auto"/>
          <w:sz w:val="32"/>
          <w:szCs w:val="32"/>
          <w:lang w:val="en-US" w:eastAsia="zh-CN"/>
        </w:rPr>
      </w:pPr>
    </w:p>
    <w:p/>
    <w:p>
      <w:pPr>
        <w:widowControl/>
        <w:jc w:val="center"/>
        <w:outlineLvl w:val="0"/>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widowControl/>
        <w:jc w:val="left"/>
        <w:outlineLvl w:val="0"/>
        <w:rPr>
          <w:rFonts w:hint="default" w:ascii="黑体" w:hAnsi="黑体" w:eastAsia="黑体" w:cs="黑体"/>
          <w:bCs/>
          <w:color w:val="000000"/>
          <w:sz w:val="32"/>
          <w:szCs w:val="21"/>
          <w:lang w:val="en-US" w:eastAsia="zh-CN"/>
        </w:rPr>
      </w:pPr>
      <w:r>
        <w:rPr>
          <w:rFonts w:hint="eastAsia" w:ascii="黑体" w:hAnsi="黑体" w:eastAsia="黑体" w:cs="黑体"/>
          <w:bCs/>
          <w:color w:val="000000"/>
          <w:sz w:val="32"/>
          <w:szCs w:val="21"/>
        </w:rPr>
        <w:t>附表</w:t>
      </w:r>
      <w:r>
        <w:rPr>
          <w:rFonts w:hint="eastAsia" w:ascii="黑体" w:hAnsi="黑体" w:eastAsia="黑体" w:cs="黑体"/>
          <w:bCs/>
          <w:color w:val="000000"/>
          <w:sz w:val="32"/>
          <w:szCs w:val="21"/>
          <w:lang w:val="en-US" w:eastAsia="zh-CN"/>
        </w:rPr>
        <w:t>18</w:t>
      </w:r>
    </w:p>
    <w:p>
      <w:pPr>
        <w:tabs>
          <w:tab w:val="left" w:pos="4962"/>
        </w:tabs>
        <w:jc w:val="center"/>
        <w:rPr>
          <w:rFonts w:hint="eastAsia" w:ascii="黑体" w:hAnsi="黑体" w:eastAsia="黑体" w:cs="黑体"/>
          <w:bCs/>
          <w:sz w:val="36"/>
        </w:rPr>
      </w:pPr>
      <w:r>
        <w:rPr>
          <w:rFonts w:hint="eastAsia" w:ascii="黑体" w:hAnsi="黑体" w:eastAsia="黑体" w:cs="黑体"/>
          <w:bCs/>
          <w:sz w:val="36"/>
        </w:rPr>
        <w:t>纯碱行业能源使用情况详表</w:t>
      </w:r>
    </w:p>
    <w:p>
      <w:pPr>
        <w:jc w:val="center"/>
        <w:rPr>
          <w:rFonts w:hint="eastAsia" w:ascii="仿宋" w:hAnsi="仿宋" w:eastAsia="仿宋"/>
          <w:sz w:val="28"/>
          <w:szCs w:val="28"/>
        </w:rPr>
      </w:pPr>
      <w:r>
        <w:rPr>
          <w:rFonts w:hint="eastAsia" w:ascii="仿宋" w:hAnsi="仿宋" w:eastAsia="仿宋"/>
          <w:sz w:val="28"/>
          <w:szCs w:val="28"/>
        </w:rPr>
        <w:t>表1纯碱企业主要生产线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生产装置名称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8"/>
              </w:rPr>
              <w:t>吨碱综合能耗（千克标准煤）</w:t>
            </w:r>
          </w:p>
        </w:tc>
        <w:tc>
          <w:tcPr>
            <w:tcW w:w="1409" w:type="dxa"/>
            <w:noWrap w:val="0"/>
            <w:vAlign w:val="top"/>
          </w:tcPr>
          <w:p>
            <w:pPr>
              <w:jc w:val="center"/>
              <w:rPr>
                <w:rFonts w:ascii="仿宋" w:hAnsi="仿宋" w:eastAsia="仿宋"/>
                <w:szCs w:val="21"/>
              </w:rPr>
            </w:pPr>
            <w:r>
              <w:rPr>
                <w:rFonts w:hint="eastAsia" w:ascii="仿宋" w:hAnsi="仿宋" w:eastAsia="仿宋"/>
                <w:szCs w:val="28"/>
              </w:rPr>
              <w:t>吨碱电耗（千瓦时）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1"/>
              </w:rPr>
              <w:t>氨碱法生产工艺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1"/>
              </w:rPr>
              <w:t>联碱法生产工艺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ascii="仿宋" w:hAnsi="仿宋" w:eastAsia="仿宋"/>
                <w:szCs w:val="21"/>
              </w:rPr>
            </w:pPr>
            <w:r>
              <w:rPr>
                <w:rFonts w:hint="eastAsia" w:ascii="仿宋" w:hAnsi="仿宋" w:eastAsia="仿宋"/>
                <w:szCs w:val="21"/>
              </w:rPr>
              <w:t>井下循环制碱工艺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noWrap w:val="0"/>
            <w:vAlign w:val="center"/>
          </w:tcPr>
          <w:p>
            <w:pPr>
              <w:jc w:val="left"/>
              <w:rPr>
                <w:rFonts w:hint="eastAsia" w:ascii="仿宋" w:hAnsi="仿宋" w:eastAsia="仿宋"/>
                <w:szCs w:val="21"/>
              </w:rPr>
            </w:pPr>
            <w:r>
              <w:rPr>
                <w:rFonts w:hint="eastAsia" w:ascii="仿宋" w:hAnsi="仿宋" w:eastAsia="仿宋"/>
                <w:szCs w:val="21"/>
              </w:rPr>
              <w:t>天然碱法生产工艺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ascii="仿宋" w:hAnsi="仿宋" w:eastAsia="仿宋"/>
          <w:sz w:val="28"/>
          <w:szCs w:val="28"/>
        </w:rPr>
      </w:pPr>
      <w:r>
        <w:rPr>
          <w:rFonts w:hint="eastAsia" w:ascii="仿宋" w:hAnsi="仿宋" w:eastAsia="仿宋"/>
          <w:sz w:val="28"/>
          <w:szCs w:val="28"/>
        </w:rPr>
        <w:t>表3企业主要用电设备表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709"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992"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离心机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709" w:type="dxa"/>
            <w:noWrap w:val="0"/>
            <w:vAlign w:val="top"/>
          </w:tcPr>
          <w:p>
            <w:pPr>
              <w:widowControl/>
              <w:jc w:val="left"/>
              <w:rPr>
                <w:rFonts w:ascii="仿宋" w:hAnsi="仿宋" w:eastAsia="仿宋"/>
                <w:szCs w:val="21"/>
              </w:rPr>
            </w:pPr>
          </w:p>
        </w:tc>
        <w:tc>
          <w:tcPr>
            <w:tcW w:w="992"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footerReference r:id="rId11" w:type="default"/>
          <w:pgSz w:w="11906" w:h="16838"/>
          <w:pgMar w:top="1440" w:right="1800" w:bottom="1440" w:left="1800" w:header="851" w:footer="992" w:gutter="0"/>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蒸汽消耗总量：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其中：全年输入蒸汽1总量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（注明蒸汽1压力温度）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全年输入蒸汽</w:t>
            </w:r>
            <w:r>
              <w:rPr>
                <w:rFonts w:ascii="仿宋" w:hAnsi="仿宋" w:eastAsia="仿宋"/>
                <w:szCs w:val="28"/>
              </w:rPr>
              <w:t>2</w:t>
            </w:r>
            <w:r>
              <w:rPr>
                <w:rFonts w:hint="eastAsia" w:ascii="仿宋" w:hAnsi="仿宋" w:eastAsia="仿宋"/>
                <w:szCs w:val="28"/>
              </w:rPr>
              <w:t>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（注明蒸汽</w:t>
            </w:r>
            <w:r>
              <w:rPr>
                <w:rFonts w:ascii="仿宋" w:hAnsi="仿宋" w:eastAsia="仿宋"/>
                <w:szCs w:val="28"/>
              </w:rPr>
              <w:t>2</w:t>
            </w:r>
            <w:r>
              <w:rPr>
                <w:rFonts w:hint="eastAsia" w:ascii="仿宋" w:hAnsi="仿宋" w:eastAsia="仿宋"/>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全年输入蒸汽</w:t>
            </w:r>
            <w:r>
              <w:rPr>
                <w:rFonts w:ascii="仿宋" w:hAnsi="仿宋" w:eastAsia="仿宋"/>
                <w:szCs w:val="28"/>
              </w:rPr>
              <w:t>3</w:t>
            </w:r>
            <w:r>
              <w:rPr>
                <w:rFonts w:hint="eastAsia" w:ascii="仿宋" w:hAnsi="仿宋" w:eastAsia="仿宋"/>
                <w:szCs w:val="28"/>
              </w:rPr>
              <w:t>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（注明蒸汽</w:t>
            </w:r>
            <w:r>
              <w:rPr>
                <w:rFonts w:ascii="仿宋" w:hAnsi="仿宋" w:eastAsia="仿宋"/>
                <w:szCs w:val="28"/>
              </w:rPr>
              <w:t>3</w:t>
            </w:r>
            <w:r>
              <w:rPr>
                <w:rFonts w:hint="eastAsia" w:ascii="仿宋" w:hAnsi="仿宋" w:eastAsia="仿宋"/>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hint="eastAsia" w:ascii="仿宋" w:hAnsi="仿宋" w:eastAsia="仿宋"/>
                <w:b/>
                <w:szCs w:val="28"/>
              </w:rPr>
            </w:pPr>
          </w:p>
        </w:tc>
        <w:tc>
          <w:tcPr>
            <w:tcW w:w="4388" w:type="dxa"/>
            <w:noWrap w:val="0"/>
            <w:vAlign w:val="top"/>
          </w:tcPr>
          <w:p>
            <w:pPr>
              <w:widowControl/>
              <w:ind w:firstLine="840" w:firstLineChars="400"/>
              <w:jc w:val="left"/>
              <w:rPr>
                <w:rFonts w:hint="eastAsia" w:ascii="仿宋" w:hAnsi="仿宋" w:eastAsia="仿宋"/>
                <w:szCs w:val="28"/>
              </w:rPr>
            </w:pPr>
            <w:r>
              <w:rPr>
                <w:rFonts w:ascii="仿宋" w:hAnsi="仿宋" w:eastAsia="仿宋"/>
                <w:szCs w:val="28"/>
              </w:rPr>
              <w:t>…</w:t>
            </w:r>
          </w:p>
        </w:tc>
        <w:tc>
          <w:tcPr>
            <w:tcW w:w="1335" w:type="dxa"/>
            <w:noWrap w:val="0"/>
            <w:vAlign w:val="top"/>
          </w:tcPr>
          <w:p>
            <w:pPr>
              <w:widowControl/>
              <w:jc w:val="left"/>
              <w:rPr>
                <w:rFonts w:hint="eastAsia" w:ascii="仿宋" w:hAnsi="仿宋" w:eastAsia="仿宋"/>
                <w:szCs w:val="28"/>
              </w:rPr>
            </w:pP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1</w:t>
            </w:r>
            <w:r>
              <w:rPr>
                <w:rFonts w:ascii="仿宋" w:hAnsi="仿宋" w:eastAsia="仿宋"/>
                <w:szCs w:val="28"/>
              </w:rPr>
              <w:t>.4</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全年输出蒸汽</w:t>
            </w:r>
            <w:r>
              <w:rPr>
                <w:rFonts w:ascii="仿宋" w:hAnsi="仿宋" w:eastAsia="仿宋"/>
                <w:szCs w:val="28"/>
              </w:rPr>
              <w:t>4</w:t>
            </w:r>
            <w:r>
              <w:rPr>
                <w:rFonts w:hint="eastAsia" w:ascii="仿宋" w:hAnsi="仿宋" w:eastAsia="仿宋"/>
                <w:szCs w:val="28"/>
              </w:rPr>
              <w:t>总量</w:t>
            </w:r>
          </w:p>
        </w:tc>
        <w:tc>
          <w:tcPr>
            <w:tcW w:w="1335" w:type="dxa"/>
            <w:noWrap w:val="0"/>
            <w:vAlign w:val="top"/>
          </w:tcPr>
          <w:p>
            <w:pPr>
              <w:widowControl/>
              <w:jc w:val="left"/>
              <w:rPr>
                <w:rFonts w:hint="eastAsia" w:ascii="仿宋" w:hAnsi="仿宋" w:eastAsia="仿宋"/>
                <w:szCs w:val="28"/>
              </w:rPr>
            </w:pP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hint="eastAsia" w:ascii="仿宋" w:hAnsi="仿宋" w:eastAsia="仿宋"/>
                <w:szCs w:val="28"/>
              </w:rPr>
            </w:pPr>
            <w:r>
              <w:rPr>
                <w:rFonts w:hint="eastAsia" w:ascii="仿宋" w:hAnsi="仿宋" w:eastAsia="仿宋"/>
                <w:szCs w:val="28"/>
              </w:rPr>
              <w:t>（注明蒸汽</w:t>
            </w:r>
            <w:r>
              <w:rPr>
                <w:rFonts w:ascii="仿宋" w:hAnsi="仿宋" w:eastAsia="仿宋"/>
                <w:szCs w:val="28"/>
              </w:rPr>
              <w:t>4</w:t>
            </w:r>
            <w:r>
              <w:rPr>
                <w:rFonts w:hint="eastAsia" w:ascii="仿宋" w:hAnsi="仿宋" w:eastAsia="仿宋"/>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hint="eastAsia" w:ascii="仿宋" w:hAnsi="仿宋" w:eastAsia="仿宋"/>
                <w:szCs w:val="28"/>
              </w:rPr>
            </w:pPr>
            <w:r>
              <w:rPr>
                <w:rFonts w:hint="eastAsia" w:ascii="仿宋" w:hAnsi="仿宋" w:eastAsia="仿宋"/>
                <w:szCs w:val="28"/>
              </w:rPr>
              <w:t>1</w:t>
            </w:r>
            <w:r>
              <w:rPr>
                <w:rFonts w:ascii="仿宋" w:hAnsi="仿宋" w:eastAsia="仿宋"/>
                <w:szCs w:val="28"/>
              </w:rPr>
              <w:t>.5</w:t>
            </w:r>
          </w:p>
        </w:tc>
        <w:tc>
          <w:tcPr>
            <w:tcW w:w="4388" w:type="dxa"/>
            <w:noWrap w:val="0"/>
            <w:vAlign w:val="top"/>
          </w:tcPr>
          <w:p>
            <w:pPr>
              <w:widowControl/>
              <w:ind w:firstLine="840" w:firstLineChars="400"/>
              <w:jc w:val="left"/>
              <w:rPr>
                <w:rFonts w:hint="eastAsia" w:ascii="仿宋" w:hAnsi="仿宋" w:eastAsia="仿宋"/>
                <w:szCs w:val="28"/>
              </w:rPr>
            </w:pPr>
            <w:r>
              <w:rPr>
                <w:rFonts w:hint="eastAsia" w:ascii="仿宋" w:hAnsi="仿宋" w:eastAsia="仿宋"/>
                <w:szCs w:val="28"/>
              </w:rPr>
              <w:t>全年输出冷凝水总量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hint="eastAsia" w:ascii="仿宋" w:hAnsi="仿宋" w:eastAsia="仿宋"/>
                <w:szCs w:val="28"/>
              </w:rPr>
            </w:pPr>
            <w:r>
              <w:rPr>
                <w:rFonts w:hint="eastAsia" w:ascii="仿宋" w:hAnsi="仿宋" w:eastAsia="仿宋"/>
                <w:szCs w:val="28"/>
              </w:rPr>
              <w:t>（注明冷凝水温度）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ascii="仿宋" w:hAnsi="仿宋" w:eastAsia="仿宋"/>
                <w:szCs w:val="28"/>
              </w:rPr>
              <w:t>2</w:t>
            </w:r>
            <w:r>
              <w:rPr>
                <w:rFonts w:hint="eastAsia" w:ascii="仿宋" w:hAnsi="仿宋" w:eastAsia="仿宋"/>
                <w:szCs w:val="28"/>
              </w:rPr>
              <w:t>.1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ascii="仿宋" w:hAnsi="仿宋" w:eastAsia="仿宋"/>
                <w:szCs w:val="28"/>
              </w:rPr>
              <w:t>2</w:t>
            </w:r>
            <w:r>
              <w:rPr>
                <w:rFonts w:hint="eastAsia" w:ascii="仿宋" w:hAnsi="仿宋" w:eastAsia="仿宋"/>
                <w:szCs w:val="28"/>
              </w:rPr>
              <w:t>.2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ascii="仿宋" w:hAnsi="仿宋" w:eastAsia="仿宋"/>
                <w:szCs w:val="28"/>
              </w:rPr>
              <w:t>2</w:t>
            </w:r>
            <w:r>
              <w:rPr>
                <w:rFonts w:hint="eastAsia" w:ascii="仿宋" w:hAnsi="仿宋" w:eastAsia="仿宋"/>
                <w:szCs w:val="28"/>
              </w:rPr>
              <w:t>.3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ascii="仿宋" w:hAnsi="仿宋" w:eastAsia="仿宋"/>
                <w:b/>
                <w:szCs w:val="28"/>
              </w:rPr>
              <w:t>3</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ascii="仿宋" w:hAnsi="仿宋" w:eastAsia="仿宋"/>
                <w:szCs w:val="28"/>
              </w:rPr>
              <w:t>3</w:t>
            </w:r>
            <w:r>
              <w:rPr>
                <w:rFonts w:hint="eastAsia" w:ascii="仿宋" w:hAnsi="仿宋" w:eastAsia="仿宋"/>
                <w:szCs w:val="28"/>
              </w:rPr>
              <w:t>.1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ascii="仿宋" w:hAnsi="仿宋" w:eastAsia="仿宋"/>
                <w:szCs w:val="28"/>
              </w:rPr>
              <w:t>3</w:t>
            </w:r>
            <w:r>
              <w:rPr>
                <w:rFonts w:hint="eastAsia" w:ascii="仿宋" w:hAnsi="仿宋" w:eastAsia="仿宋"/>
                <w:szCs w:val="28"/>
              </w:rPr>
              <w:t>.2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ascii="仿宋" w:hAnsi="仿宋" w:eastAsia="仿宋"/>
                <w:szCs w:val="28"/>
              </w:rPr>
              <w:t>3</w:t>
            </w:r>
            <w:r>
              <w:rPr>
                <w:rFonts w:hint="eastAsia" w:ascii="仿宋" w:hAnsi="仿宋" w:eastAsia="仿宋"/>
                <w:szCs w:val="28"/>
              </w:rPr>
              <w:t>.3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立方米/吨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ascii="仿宋" w:hAnsi="仿宋" w:eastAsia="仿宋"/>
                <w:szCs w:val="28"/>
              </w:rPr>
              <w:t>9</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ascii="仿宋" w:hAnsi="仿宋" w:eastAsia="仿宋"/>
                <w:szCs w:val="28"/>
              </w:rPr>
              <w:t>10</w:t>
            </w:r>
            <w:r>
              <w:rPr>
                <w:rFonts w:hint="eastAsia" w:ascii="仿宋" w:hAnsi="仿宋" w:eastAsia="仿宋"/>
                <w:szCs w:val="28"/>
              </w:rPr>
              <w:t>.1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ascii="仿宋" w:hAnsi="仿宋" w:eastAsia="仿宋"/>
                <w:szCs w:val="28"/>
              </w:rPr>
              <w:t>10</w:t>
            </w:r>
            <w:r>
              <w:rPr>
                <w:rFonts w:hint="eastAsia" w:ascii="仿宋" w:hAnsi="仿宋" w:eastAsia="仿宋"/>
                <w:szCs w:val="28"/>
              </w:rPr>
              <w:t>.2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ascii="仿宋" w:hAnsi="仿宋" w:eastAsia="仿宋"/>
        </w:rPr>
      </w:pPr>
      <w:r>
        <w:rPr>
          <w:rFonts w:ascii="仿宋" w:hAnsi="仿宋" w:eastAsia="仿宋"/>
        </w:rPr>
        <w:tab/>
      </w:r>
      <w:r>
        <w:rPr>
          <w:rFonts w:ascii="仿宋" w:hAnsi="仿宋" w:eastAsia="仿宋"/>
        </w:rPr>
        <w:t>2.上一年度有大修、非正常停机等情况应注明。</w:t>
      </w:r>
    </w:p>
    <w:p>
      <w:pPr>
        <w:rPr>
          <w:rFonts w:hint="eastAsia" w:ascii="仿宋" w:hAnsi="仿宋" w:eastAsia="仿宋"/>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黑体" w:hAnsi="黑体" w:eastAsia="黑体" w:cs="黑体"/>
          <w:bCs/>
          <w:color w:val="000000"/>
          <w:sz w:val="32"/>
          <w:szCs w:val="21"/>
          <w:lang w:val="en-US" w:eastAsia="zh-CN"/>
        </w:rPr>
      </w:pPr>
      <w:r>
        <w:rPr>
          <w:rFonts w:hint="eastAsia" w:ascii="黑体" w:hAnsi="黑体" w:eastAsia="黑体" w:cs="黑体"/>
          <w:bCs/>
          <w:color w:val="000000"/>
          <w:sz w:val="32"/>
          <w:szCs w:val="21"/>
        </w:rPr>
        <w:t>附表</w:t>
      </w:r>
      <w:r>
        <w:rPr>
          <w:rFonts w:hint="eastAsia" w:ascii="黑体" w:hAnsi="黑体" w:eastAsia="黑体" w:cs="黑体"/>
          <w:bCs/>
          <w:color w:val="000000"/>
          <w:sz w:val="32"/>
          <w:szCs w:val="21"/>
          <w:lang w:val="en-US" w:eastAsia="zh-CN"/>
        </w:rPr>
        <w:t>19</w:t>
      </w:r>
    </w:p>
    <w:p>
      <w:pPr>
        <w:tabs>
          <w:tab w:val="left" w:pos="4962"/>
        </w:tabs>
        <w:jc w:val="center"/>
        <w:rPr>
          <w:rFonts w:hint="eastAsia" w:ascii="黑体" w:hAnsi="黑体" w:eastAsia="黑体" w:cs="黑体"/>
          <w:bCs/>
          <w:sz w:val="36"/>
        </w:rPr>
      </w:pPr>
      <w:r>
        <w:rPr>
          <w:rFonts w:hint="eastAsia" w:ascii="黑体" w:hAnsi="黑体" w:eastAsia="黑体" w:cs="黑体"/>
          <w:bCs/>
          <w:sz w:val="36"/>
        </w:rPr>
        <w:t>对二甲苯行业能源使用情况详表</w:t>
      </w:r>
    </w:p>
    <w:p>
      <w:pPr>
        <w:bidi w:val="0"/>
      </w:pPr>
    </w:p>
    <w:p>
      <w:pPr>
        <w:jc w:val="center"/>
        <w:rPr>
          <w:rFonts w:hint="eastAsia" w:ascii="仿宋" w:hAnsi="仿宋" w:eastAsia="仿宋"/>
          <w:sz w:val="28"/>
          <w:szCs w:val="28"/>
        </w:rPr>
      </w:pPr>
      <w:r>
        <w:rPr>
          <w:rFonts w:hint="eastAsia" w:ascii="仿宋" w:hAnsi="仿宋" w:eastAsia="仿宋"/>
          <w:sz w:val="28"/>
          <w:szCs w:val="28"/>
        </w:rPr>
        <w:t>表1对二甲苯企业主要生产线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1"/>
              </w:rPr>
              <w:t>吨对二甲苯综合能耗（千克标准油）</w:t>
            </w:r>
          </w:p>
        </w:tc>
        <w:tc>
          <w:tcPr>
            <w:tcW w:w="1409" w:type="dxa"/>
            <w:noWrap w:val="0"/>
            <w:vAlign w:val="top"/>
          </w:tcPr>
          <w:p>
            <w:pPr>
              <w:jc w:val="center"/>
              <w:rPr>
                <w:rFonts w:ascii="仿宋" w:hAnsi="仿宋" w:eastAsia="仿宋"/>
                <w:szCs w:val="21"/>
              </w:rPr>
            </w:pPr>
            <w:r>
              <w:rPr>
                <w:rFonts w:hint="eastAsia" w:ascii="仿宋" w:hAnsi="仿宋" w:eastAsia="仿宋"/>
                <w:szCs w:val="21"/>
              </w:rPr>
              <w:t>吨对二甲苯用电量（千瓦时）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p>
    <w:p>
      <w:pPr>
        <w:jc w:val="center"/>
        <w:rPr>
          <w:rFonts w:hint="eastAsia" w:ascii="仿宋" w:hAnsi="仿宋" w:eastAsia="仿宋"/>
          <w:b/>
          <w:szCs w:val="28"/>
        </w:rPr>
      </w:pPr>
      <w:r>
        <w:rPr>
          <w:rFonts w:hint="eastAsia" w:ascii="仿宋" w:hAnsi="仿宋" w:eastAsia="仿宋"/>
          <w:sz w:val="28"/>
          <w:szCs w:val="28"/>
        </w:rPr>
        <w:t>表3 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5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567"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1134"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风机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冷凝器</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rPr>
          <w:rFonts w:hint="eastAsia" w:ascii="仿宋_GB2312" w:hAnsi="仿宋_GB2312" w:eastAsia="仿宋_GB2312"/>
          <w:sz w:val="32"/>
          <w:szCs w:val="24"/>
        </w:rPr>
        <w:sectPr>
          <w:footerReference r:id="rId12" w:type="default"/>
          <w:pgSz w:w="11906" w:h="16838"/>
          <w:pgMar w:top="1440" w:right="1800" w:bottom="1440" w:left="1800" w:header="851" w:footer="992" w:gutter="0"/>
          <w:pgNumType w:fmt="decimal"/>
          <w:cols w:space="720" w:num="1"/>
          <w:docGrid w:type="lines" w:linePitch="312"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立方米/吨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hint="eastAsia" w:ascii="仿宋" w:hAnsi="仿宋" w:eastAsia="仿宋"/>
        </w:rPr>
      </w:pPr>
      <w:r>
        <w:rPr>
          <w:rFonts w:ascii="仿宋" w:hAnsi="仿宋" w:eastAsia="仿宋"/>
        </w:rPr>
        <w:tab/>
      </w:r>
      <w:r>
        <w:rPr>
          <w:rFonts w:ascii="仿宋" w:hAnsi="仿宋" w:eastAsia="仿宋"/>
        </w:rPr>
        <w:t>2.上一年度有大修、非正常停机等情况应注明。</w:t>
      </w:r>
    </w:p>
    <w:p>
      <w:pPr>
        <w:rPr>
          <w:rFonts w:ascii="仿宋" w:hAnsi="仿宋" w:eastAsia="仿宋"/>
        </w:rPr>
        <w:sectPr>
          <w:pgSz w:w="16838" w:h="11906" w:orient="landscape"/>
          <w:pgMar w:top="1800" w:right="1440" w:bottom="1800" w:left="1440" w:header="851" w:footer="992" w:gutter="0"/>
          <w:pgNumType w:fmt="decimal"/>
          <w:cols w:space="720" w:num="1"/>
          <w:docGrid w:type="lines" w:linePitch="312" w:charSpace="0"/>
        </w:sectPr>
      </w:pPr>
    </w:p>
    <w:p>
      <w:pPr>
        <w:widowControl/>
        <w:jc w:val="left"/>
        <w:outlineLvl w:val="0"/>
        <w:rPr>
          <w:rFonts w:hint="default" w:ascii="黑体" w:hAnsi="黑体" w:eastAsia="黑体" w:cs="黑体"/>
          <w:bCs/>
          <w:color w:val="000000"/>
          <w:sz w:val="32"/>
          <w:szCs w:val="21"/>
          <w:lang w:val="en-US" w:eastAsia="zh-CN"/>
        </w:rPr>
      </w:pPr>
      <w:r>
        <w:rPr>
          <w:rFonts w:hint="eastAsia" w:ascii="黑体" w:hAnsi="黑体" w:eastAsia="黑体" w:cs="黑体"/>
          <w:bCs/>
          <w:color w:val="000000"/>
          <w:sz w:val="32"/>
          <w:szCs w:val="21"/>
        </w:rPr>
        <w:t>附表</w:t>
      </w:r>
      <w:r>
        <w:rPr>
          <w:rFonts w:hint="eastAsia" w:ascii="黑体" w:hAnsi="黑体" w:eastAsia="黑体" w:cs="黑体"/>
          <w:bCs/>
          <w:color w:val="000000"/>
          <w:sz w:val="32"/>
          <w:szCs w:val="21"/>
          <w:lang w:val="en-US" w:eastAsia="zh-CN"/>
        </w:rPr>
        <w:t>20</w:t>
      </w:r>
    </w:p>
    <w:p>
      <w:pPr>
        <w:tabs>
          <w:tab w:val="left" w:pos="4962"/>
        </w:tabs>
        <w:jc w:val="center"/>
        <w:rPr>
          <w:rFonts w:hint="eastAsia" w:ascii="黑体" w:hAnsi="黑体" w:eastAsia="黑体" w:cs="黑体"/>
          <w:bCs/>
          <w:sz w:val="36"/>
        </w:rPr>
      </w:pPr>
      <w:r>
        <w:rPr>
          <w:rFonts w:hint="eastAsia" w:ascii="黑体" w:hAnsi="黑体" w:eastAsia="黑体" w:cs="黑体"/>
          <w:bCs/>
          <w:sz w:val="36"/>
        </w:rPr>
        <w:t>精对苯二甲酸行业能源使用情况详表</w:t>
      </w:r>
    </w:p>
    <w:p>
      <w:pPr>
        <w:jc w:val="center"/>
        <w:rPr>
          <w:rFonts w:hint="eastAsia" w:ascii="仿宋" w:hAnsi="仿宋" w:eastAsia="仿宋"/>
          <w:sz w:val="28"/>
          <w:szCs w:val="28"/>
        </w:rPr>
      </w:pPr>
      <w:r>
        <w:rPr>
          <w:rFonts w:hint="eastAsia" w:ascii="仿宋" w:hAnsi="仿宋" w:eastAsia="仿宋"/>
          <w:sz w:val="28"/>
          <w:szCs w:val="28"/>
        </w:rPr>
        <w:t>表1精对苯二甲酸企业主要生产线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rPr>
                <w:rFonts w:ascii="仿宋" w:hAnsi="仿宋" w:eastAsia="仿宋"/>
                <w:szCs w:val="21"/>
              </w:rPr>
            </w:pPr>
            <w:r>
              <w:rPr>
                <w:rFonts w:hint="eastAsia" w:ascii="仿宋" w:hAnsi="仿宋" w:eastAsia="仿宋"/>
                <w:szCs w:val="21"/>
              </w:rPr>
              <w:t>序号</w:t>
            </w:r>
          </w:p>
        </w:tc>
        <w:tc>
          <w:tcPr>
            <w:tcW w:w="1775" w:type="dxa"/>
            <w:noWrap w:val="0"/>
            <w:vAlign w:val="center"/>
          </w:tcPr>
          <w:p>
            <w:pPr>
              <w:jc w:val="center"/>
              <w:rPr>
                <w:rFonts w:ascii="仿宋" w:hAnsi="仿宋" w:eastAsia="仿宋"/>
                <w:szCs w:val="21"/>
              </w:rPr>
            </w:pPr>
            <w:r>
              <w:rPr>
                <w:rFonts w:hint="eastAsia" w:ascii="仿宋" w:hAnsi="仿宋" w:eastAsia="仿宋"/>
                <w:szCs w:val="21"/>
              </w:rPr>
              <w:t>装置名称</w:t>
            </w:r>
          </w:p>
        </w:tc>
        <w:tc>
          <w:tcPr>
            <w:tcW w:w="763" w:type="dxa"/>
            <w:noWrap w:val="0"/>
            <w:vAlign w:val="center"/>
          </w:tcPr>
          <w:p>
            <w:pPr>
              <w:jc w:val="center"/>
              <w:rPr>
                <w:rFonts w:ascii="仿宋" w:hAnsi="仿宋" w:eastAsia="仿宋"/>
                <w:szCs w:val="21"/>
              </w:rPr>
            </w:pPr>
            <w:r>
              <w:rPr>
                <w:rFonts w:hint="eastAsia" w:ascii="仿宋" w:hAnsi="仿宋" w:eastAsia="仿宋"/>
                <w:szCs w:val="21"/>
              </w:rPr>
              <w:t>规模</w:t>
            </w:r>
          </w:p>
        </w:tc>
        <w:tc>
          <w:tcPr>
            <w:tcW w:w="1016" w:type="dxa"/>
            <w:noWrap w:val="0"/>
            <w:vAlign w:val="center"/>
          </w:tcPr>
          <w:p>
            <w:pPr>
              <w:jc w:val="center"/>
              <w:rPr>
                <w:rFonts w:ascii="仿宋" w:hAnsi="仿宋" w:eastAsia="仿宋"/>
                <w:szCs w:val="21"/>
              </w:rPr>
            </w:pPr>
            <w:r>
              <w:rPr>
                <w:rFonts w:hint="eastAsia" w:ascii="仿宋" w:hAnsi="仿宋" w:eastAsia="仿宋"/>
                <w:szCs w:val="21"/>
              </w:rPr>
              <w:t>年设计产能（万吨）</w:t>
            </w:r>
          </w:p>
        </w:tc>
        <w:tc>
          <w:tcPr>
            <w:tcW w:w="1271" w:type="dxa"/>
            <w:noWrap w:val="0"/>
            <w:vAlign w:val="center"/>
          </w:tcPr>
          <w:p>
            <w:pPr>
              <w:jc w:val="center"/>
              <w:rPr>
                <w:rFonts w:ascii="仿宋" w:hAnsi="仿宋" w:eastAsia="仿宋"/>
                <w:szCs w:val="21"/>
              </w:rPr>
            </w:pPr>
            <w:r>
              <w:rPr>
                <w:rFonts w:hint="eastAsia" w:ascii="仿宋" w:hAnsi="仿宋" w:eastAsia="仿宋"/>
                <w:szCs w:val="21"/>
              </w:rPr>
              <w:t>上一年度产量（万吨）</w:t>
            </w:r>
          </w:p>
        </w:tc>
        <w:tc>
          <w:tcPr>
            <w:tcW w:w="1647" w:type="dxa"/>
            <w:noWrap w:val="0"/>
            <w:vAlign w:val="top"/>
          </w:tcPr>
          <w:p>
            <w:pPr>
              <w:jc w:val="center"/>
              <w:rPr>
                <w:rFonts w:ascii="仿宋" w:hAnsi="仿宋" w:eastAsia="仿宋"/>
                <w:szCs w:val="21"/>
              </w:rPr>
            </w:pPr>
            <w:r>
              <w:rPr>
                <w:rFonts w:hint="eastAsia" w:ascii="仿宋" w:hAnsi="仿宋" w:eastAsia="仿宋"/>
                <w:szCs w:val="21"/>
              </w:rPr>
              <w:t>吨精对苯二甲酸综合能耗（千克标准油）</w:t>
            </w:r>
          </w:p>
        </w:tc>
        <w:tc>
          <w:tcPr>
            <w:tcW w:w="1409" w:type="dxa"/>
            <w:noWrap w:val="0"/>
            <w:vAlign w:val="top"/>
          </w:tcPr>
          <w:p>
            <w:pPr>
              <w:jc w:val="center"/>
              <w:rPr>
                <w:rFonts w:ascii="仿宋" w:hAnsi="仿宋" w:eastAsia="仿宋"/>
                <w:szCs w:val="21"/>
              </w:rPr>
            </w:pPr>
            <w:r>
              <w:rPr>
                <w:rFonts w:hint="eastAsia" w:ascii="仿宋" w:hAnsi="仿宋" w:eastAsia="仿宋"/>
                <w:szCs w:val="21"/>
              </w:rPr>
              <w:t>吨精对苯二甲酸用电量（千瓦时）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hint="eastAsia" w:ascii="仿宋" w:hAnsi="仿宋" w:eastAsia="仿宋"/>
                <w:szCs w:val="21"/>
              </w:rPr>
            </w:pPr>
            <w:r>
              <w:rPr>
                <w:rFonts w:hint="eastAsia" w:ascii="仿宋" w:hAnsi="仿宋" w:eastAsia="仿宋"/>
                <w:szCs w:val="21"/>
              </w:rPr>
              <w:t>1</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2</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noWrap w:val="0"/>
            <w:vAlign w:val="center"/>
          </w:tcPr>
          <w:p>
            <w:pPr>
              <w:jc w:val="center"/>
              <w:rPr>
                <w:rFonts w:ascii="仿宋" w:hAnsi="仿宋" w:eastAsia="仿宋"/>
                <w:szCs w:val="21"/>
              </w:rPr>
            </w:pPr>
            <w:r>
              <w:rPr>
                <w:rFonts w:hint="eastAsia" w:ascii="仿宋" w:hAnsi="仿宋" w:eastAsia="仿宋"/>
                <w:szCs w:val="21"/>
              </w:rPr>
              <w:t>…</w:t>
            </w:r>
          </w:p>
        </w:tc>
        <w:tc>
          <w:tcPr>
            <w:tcW w:w="1775" w:type="dxa"/>
            <w:noWrap w:val="0"/>
            <w:vAlign w:val="center"/>
          </w:tcPr>
          <w:p>
            <w:pPr>
              <w:jc w:val="center"/>
              <w:rPr>
                <w:rFonts w:ascii="仿宋" w:hAnsi="仿宋" w:eastAsia="仿宋"/>
                <w:szCs w:val="21"/>
              </w:rPr>
            </w:pPr>
          </w:p>
        </w:tc>
        <w:tc>
          <w:tcPr>
            <w:tcW w:w="763" w:type="dxa"/>
            <w:noWrap w:val="0"/>
            <w:vAlign w:val="center"/>
          </w:tcPr>
          <w:p>
            <w:pPr>
              <w:jc w:val="center"/>
              <w:rPr>
                <w:rFonts w:ascii="仿宋" w:hAnsi="仿宋" w:eastAsia="仿宋"/>
                <w:szCs w:val="21"/>
              </w:rPr>
            </w:pPr>
          </w:p>
        </w:tc>
        <w:tc>
          <w:tcPr>
            <w:tcW w:w="1016" w:type="dxa"/>
            <w:noWrap w:val="0"/>
            <w:vAlign w:val="center"/>
          </w:tcPr>
          <w:p>
            <w:pPr>
              <w:jc w:val="center"/>
              <w:rPr>
                <w:rFonts w:ascii="仿宋" w:hAnsi="仿宋" w:eastAsia="仿宋"/>
                <w:szCs w:val="21"/>
              </w:rPr>
            </w:pPr>
          </w:p>
        </w:tc>
        <w:tc>
          <w:tcPr>
            <w:tcW w:w="1271" w:type="dxa"/>
            <w:noWrap w:val="0"/>
            <w:vAlign w:val="center"/>
          </w:tcPr>
          <w:p>
            <w:pPr>
              <w:jc w:val="center"/>
              <w:rPr>
                <w:rFonts w:ascii="仿宋" w:hAnsi="仿宋" w:eastAsia="仿宋"/>
                <w:szCs w:val="21"/>
              </w:rPr>
            </w:pPr>
          </w:p>
        </w:tc>
        <w:tc>
          <w:tcPr>
            <w:tcW w:w="1647" w:type="dxa"/>
            <w:noWrap w:val="0"/>
            <w:vAlign w:val="top"/>
          </w:tcPr>
          <w:p>
            <w:pPr>
              <w:jc w:val="center"/>
              <w:rPr>
                <w:rFonts w:ascii="仿宋" w:hAnsi="仿宋" w:eastAsia="仿宋"/>
                <w:szCs w:val="21"/>
              </w:rPr>
            </w:pPr>
          </w:p>
        </w:tc>
        <w:tc>
          <w:tcPr>
            <w:tcW w:w="1409" w:type="dxa"/>
            <w:noWrap w:val="0"/>
            <w:vAlign w:val="top"/>
          </w:tcPr>
          <w:p>
            <w:pPr>
              <w:jc w:val="center"/>
              <w:rPr>
                <w:rFonts w:ascii="仿宋" w:hAnsi="仿宋" w:eastAsia="仿宋"/>
                <w:szCs w:val="21"/>
              </w:rPr>
            </w:pPr>
          </w:p>
        </w:tc>
      </w:tr>
    </w:tbl>
    <w:p>
      <w:pPr>
        <w:jc w:val="center"/>
        <w:rPr>
          <w:rFonts w:hint="eastAsia" w:ascii="仿宋" w:hAnsi="仿宋" w:eastAsia="仿宋"/>
          <w:sz w:val="28"/>
          <w:szCs w:val="28"/>
        </w:rPr>
      </w:pPr>
    </w:p>
    <w:p>
      <w:pPr>
        <w:jc w:val="center"/>
        <w:rPr>
          <w:rFonts w:hint="eastAsia" w:ascii="仿宋" w:hAnsi="仿宋" w:eastAsia="仿宋"/>
          <w:sz w:val="28"/>
          <w:szCs w:val="28"/>
        </w:rPr>
      </w:pPr>
      <w:r>
        <w:rPr>
          <w:rFonts w:hint="eastAsia" w:ascii="仿宋" w:hAnsi="仿宋" w:eastAsia="仿宋"/>
          <w:sz w:val="28"/>
          <w:szCs w:val="28"/>
        </w:rPr>
        <w:t>表2主要节能项目情况表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节能效果</w:t>
            </w:r>
          </w:p>
          <w:p>
            <w:pPr>
              <w:widowControl/>
              <w:jc w:val="left"/>
              <w:rPr>
                <w:rFonts w:hint="eastAsia" w:ascii="仿宋" w:hAnsi="仿宋" w:eastAsia="仿宋"/>
                <w:szCs w:val="28"/>
              </w:rPr>
            </w:pPr>
            <w:r>
              <w:rPr>
                <w:rFonts w:hint="eastAsia" w:ascii="仿宋" w:hAnsi="仿宋"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szCs w:val="28"/>
              </w:rPr>
            </w:pPr>
            <w:r>
              <w:rPr>
                <w:rFonts w:hint="eastAsia" w:ascii="仿宋" w:hAnsi="仿宋" w:eastAsia="仿宋"/>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r>
              <w:rPr>
                <w:rFonts w:hint="eastAsia" w:ascii="仿宋" w:hAnsi="仿宋" w:eastAsia="仿宋"/>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Cs w:val="28"/>
              </w:rPr>
            </w:pPr>
          </w:p>
        </w:tc>
      </w:tr>
    </w:tbl>
    <w:p>
      <w:pPr>
        <w:jc w:val="center"/>
        <w:rPr>
          <w:rFonts w:hint="eastAsia" w:ascii="仿宋" w:hAnsi="仿宋" w:eastAsia="仿宋"/>
          <w:sz w:val="28"/>
          <w:szCs w:val="28"/>
        </w:rPr>
      </w:pPr>
    </w:p>
    <w:p>
      <w:pPr>
        <w:jc w:val="center"/>
        <w:rPr>
          <w:rFonts w:hint="eastAsia" w:ascii="仿宋" w:hAnsi="仿宋" w:eastAsia="仿宋"/>
          <w:b/>
          <w:szCs w:val="28"/>
        </w:rPr>
      </w:pPr>
      <w:r>
        <w:rPr>
          <w:rFonts w:hint="eastAsia" w:ascii="仿宋" w:hAnsi="仿宋" w:eastAsia="仿宋"/>
          <w:sz w:val="28"/>
          <w:szCs w:val="28"/>
        </w:rPr>
        <w:t>表3 企业主要用电设备表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5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left"/>
              <w:rPr>
                <w:rFonts w:ascii="仿宋" w:hAnsi="仿宋" w:eastAsia="仿宋"/>
                <w:szCs w:val="21"/>
              </w:rPr>
            </w:pPr>
            <w:r>
              <w:rPr>
                <w:rFonts w:hint="eastAsia" w:ascii="仿宋" w:hAnsi="仿宋" w:eastAsia="仿宋"/>
                <w:szCs w:val="21"/>
              </w:rPr>
              <w:t>序号</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设备名称</w:t>
            </w:r>
          </w:p>
        </w:tc>
        <w:tc>
          <w:tcPr>
            <w:tcW w:w="747" w:type="dxa"/>
            <w:noWrap w:val="0"/>
            <w:vAlign w:val="top"/>
          </w:tcPr>
          <w:p>
            <w:pPr>
              <w:widowControl/>
              <w:jc w:val="left"/>
              <w:rPr>
                <w:rFonts w:ascii="仿宋" w:hAnsi="仿宋" w:eastAsia="仿宋"/>
                <w:szCs w:val="21"/>
              </w:rPr>
            </w:pPr>
            <w:r>
              <w:rPr>
                <w:rFonts w:hint="eastAsia" w:ascii="仿宋" w:hAnsi="仿宋" w:eastAsia="仿宋"/>
                <w:szCs w:val="21"/>
              </w:rPr>
              <w:t>规格型号</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配套电机型号</w:t>
            </w:r>
          </w:p>
        </w:tc>
        <w:tc>
          <w:tcPr>
            <w:tcW w:w="999" w:type="dxa"/>
            <w:noWrap w:val="0"/>
            <w:vAlign w:val="top"/>
          </w:tcPr>
          <w:p>
            <w:pPr>
              <w:widowControl/>
              <w:jc w:val="left"/>
              <w:rPr>
                <w:rFonts w:ascii="仿宋" w:hAnsi="仿宋" w:eastAsia="仿宋"/>
                <w:szCs w:val="21"/>
              </w:rPr>
            </w:pPr>
            <w:r>
              <w:rPr>
                <w:rFonts w:hint="eastAsia" w:ascii="仿宋" w:hAnsi="仿宋" w:eastAsia="仿宋"/>
                <w:szCs w:val="21"/>
              </w:rPr>
              <w:t>配套电机功率（千瓦）</w:t>
            </w:r>
          </w:p>
        </w:tc>
        <w:tc>
          <w:tcPr>
            <w:tcW w:w="567" w:type="dxa"/>
            <w:noWrap w:val="0"/>
            <w:vAlign w:val="top"/>
          </w:tcPr>
          <w:p>
            <w:pPr>
              <w:widowControl/>
              <w:jc w:val="left"/>
              <w:rPr>
                <w:rFonts w:ascii="仿宋" w:hAnsi="仿宋" w:eastAsia="仿宋"/>
                <w:szCs w:val="21"/>
              </w:rPr>
            </w:pPr>
            <w:r>
              <w:rPr>
                <w:rFonts w:hint="eastAsia" w:ascii="仿宋" w:hAnsi="仿宋" w:eastAsia="仿宋"/>
                <w:szCs w:val="21"/>
              </w:rPr>
              <w:t>数量</w:t>
            </w:r>
          </w:p>
        </w:tc>
        <w:tc>
          <w:tcPr>
            <w:tcW w:w="1134" w:type="dxa"/>
            <w:noWrap w:val="0"/>
            <w:vAlign w:val="top"/>
          </w:tcPr>
          <w:p>
            <w:pPr>
              <w:widowControl/>
              <w:jc w:val="left"/>
              <w:rPr>
                <w:rFonts w:ascii="仿宋" w:hAnsi="仿宋" w:eastAsia="仿宋"/>
                <w:szCs w:val="21"/>
              </w:rPr>
            </w:pPr>
            <w:r>
              <w:rPr>
                <w:rFonts w:hint="eastAsia" w:ascii="仿宋" w:hAnsi="仿宋" w:eastAsia="仿宋"/>
                <w:szCs w:val="21"/>
              </w:rPr>
              <w:t>年运行时间（小时）</w:t>
            </w:r>
          </w:p>
        </w:tc>
        <w:tc>
          <w:tcPr>
            <w:tcW w:w="1088" w:type="dxa"/>
            <w:noWrap w:val="0"/>
            <w:vAlign w:val="top"/>
          </w:tcPr>
          <w:p>
            <w:pPr>
              <w:widowControl/>
              <w:jc w:val="left"/>
              <w:rPr>
                <w:rFonts w:ascii="仿宋" w:hAnsi="仿宋" w:eastAsia="仿宋"/>
                <w:szCs w:val="21"/>
              </w:rPr>
            </w:pPr>
            <w:r>
              <w:rPr>
                <w:rFonts w:hint="eastAsia" w:ascii="仿宋" w:hAnsi="仿宋" w:eastAsia="仿宋"/>
                <w:szCs w:val="21"/>
              </w:rPr>
              <w:t>所在工序</w:t>
            </w:r>
          </w:p>
        </w:tc>
        <w:tc>
          <w:tcPr>
            <w:tcW w:w="947" w:type="dxa"/>
            <w:noWrap w:val="0"/>
            <w:vAlign w:val="top"/>
          </w:tcPr>
          <w:p>
            <w:pPr>
              <w:widowControl/>
              <w:jc w:val="left"/>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1</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压缩机</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2</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搅拌器</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3</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泵</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4</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冷凝器</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widowControl/>
              <w:jc w:val="center"/>
              <w:rPr>
                <w:rFonts w:ascii="仿宋" w:hAnsi="仿宋" w:eastAsia="仿宋"/>
                <w:szCs w:val="21"/>
              </w:rPr>
            </w:pPr>
            <w:r>
              <w:rPr>
                <w:rFonts w:hint="eastAsia" w:ascii="仿宋" w:hAnsi="仿宋" w:eastAsia="仿宋"/>
                <w:szCs w:val="21"/>
              </w:rPr>
              <w:t>…</w:t>
            </w:r>
          </w:p>
        </w:tc>
        <w:tc>
          <w:tcPr>
            <w:tcW w:w="1147" w:type="dxa"/>
            <w:noWrap w:val="0"/>
            <w:vAlign w:val="top"/>
          </w:tcPr>
          <w:p>
            <w:pPr>
              <w:widowControl/>
              <w:jc w:val="left"/>
              <w:rPr>
                <w:rFonts w:ascii="仿宋" w:hAnsi="仿宋" w:eastAsia="仿宋"/>
                <w:szCs w:val="21"/>
              </w:rPr>
            </w:pPr>
            <w:r>
              <w:rPr>
                <w:rFonts w:hint="eastAsia" w:ascii="仿宋" w:hAnsi="仿宋" w:eastAsia="仿宋"/>
                <w:szCs w:val="21"/>
              </w:rPr>
              <w:t>……</w:t>
            </w:r>
          </w:p>
        </w:tc>
        <w:tc>
          <w:tcPr>
            <w:tcW w:w="747"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c>
          <w:tcPr>
            <w:tcW w:w="999" w:type="dxa"/>
            <w:noWrap w:val="0"/>
            <w:vAlign w:val="top"/>
          </w:tcPr>
          <w:p>
            <w:pPr>
              <w:widowControl/>
              <w:jc w:val="left"/>
              <w:rPr>
                <w:rFonts w:ascii="仿宋" w:hAnsi="仿宋" w:eastAsia="仿宋"/>
                <w:szCs w:val="21"/>
              </w:rPr>
            </w:pPr>
          </w:p>
        </w:tc>
        <w:tc>
          <w:tcPr>
            <w:tcW w:w="567" w:type="dxa"/>
            <w:noWrap w:val="0"/>
            <w:vAlign w:val="top"/>
          </w:tcPr>
          <w:p>
            <w:pPr>
              <w:widowControl/>
              <w:jc w:val="left"/>
              <w:rPr>
                <w:rFonts w:ascii="仿宋" w:hAnsi="仿宋" w:eastAsia="仿宋"/>
                <w:szCs w:val="21"/>
              </w:rPr>
            </w:pPr>
          </w:p>
        </w:tc>
        <w:tc>
          <w:tcPr>
            <w:tcW w:w="1134" w:type="dxa"/>
            <w:noWrap w:val="0"/>
            <w:vAlign w:val="top"/>
          </w:tcPr>
          <w:p>
            <w:pPr>
              <w:widowControl/>
              <w:jc w:val="left"/>
              <w:rPr>
                <w:rFonts w:ascii="仿宋" w:hAnsi="仿宋" w:eastAsia="仿宋"/>
                <w:szCs w:val="21"/>
              </w:rPr>
            </w:pPr>
          </w:p>
        </w:tc>
        <w:tc>
          <w:tcPr>
            <w:tcW w:w="1088" w:type="dxa"/>
            <w:noWrap w:val="0"/>
            <w:vAlign w:val="top"/>
          </w:tcPr>
          <w:p>
            <w:pPr>
              <w:widowControl/>
              <w:jc w:val="left"/>
              <w:rPr>
                <w:rFonts w:ascii="仿宋" w:hAnsi="仿宋" w:eastAsia="仿宋"/>
                <w:szCs w:val="21"/>
              </w:rPr>
            </w:pPr>
          </w:p>
        </w:tc>
        <w:tc>
          <w:tcPr>
            <w:tcW w:w="947" w:type="dxa"/>
            <w:noWrap w:val="0"/>
            <w:vAlign w:val="top"/>
          </w:tcPr>
          <w:p>
            <w:pPr>
              <w:widowControl/>
              <w:jc w:val="left"/>
              <w:rPr>
                <w:rFonts w:ascii="仿宋" w:hAnsi="仿宋" w:eastAsia="仿宋"/>
                <w:szCs w:val="21"/>
              </w:rPr>
            </w:pPr>
          </w:p>
        </w:tc>
      </w:tr>
    </w:tbl>
    <w:p>
      <w:pPr>
        <w:jc w:val="center"/>
        <w:rPr>
          <w:rFonts w:hint="eastAsia" w:ascii="仿宋" w:hAnsi="仿宋" w:eastAsia="仿宋"/>
          <w:sz w:val="28"/>
          <w:szCs w:val="28"/>
        </w:rPr>
        <w:sectPr>
          <w:pgSz w:w="11906" w:h="16838"/>
          <w:pgMar w:top="1440" w:right="1803" w:bottom="1440" w:left="1803"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pPr>
    </w:p>
    <w:p>
      <w:pPr>
        <w:jc w:val="center"/>
        <w:rPr>
          <w:rFonts w:ascii="仿宋" w:hAnsi="仿宋" w:eastAsia="仿宋"/>
          <w:sz w:val="28"/>
          <w:szCs w:val="28"/>
        </w:rPr>
      </w:pPr>
      <w:r>
        <w:rPr>
          <w:rFonts w:hint="eastAsia" w:ascii="仿宋" w:hAnsi="仿宋" w:eastAsia="仿宋"/>
          <w:sz w:val="28"/>
          <w:szCs w:val="28"/>
        </w:rPr>
        <w:t>表4企业能源消耗统计表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noWrap w:val="0"/>
            <w:vAlign w:val="top"/>
          </w:tcPr>
          <w:p>
            <w:pPr>
              <w:widowControl/>
              <w:jc w:val="left"/>
              <w:rPr>
                <w:rFonts w:ascii="仿宋" w:hAnsi="仿宋" w:eastAsia="仿宋"/>
                <w:szCs w:val="28"/>
              </w:rPr>
            </w:pPr>
            <w:r>
              <w:rPr>
                <w:rFonts w:hint="eastAsia" w:ascii="仿宋" w:hAnsi="仿宋" w:eastAsia="仿宋"/>
                <w:szCs w:val="28"/>
              </w:rPr>
              <w:t>序号</w:t>
            </w:r>
          </w:p>
        </w:tc>
        <w:tc>
          <w:tcPr>
            <w:tcW w:w="4388" w:type="dxa"/>
            <w:vMerge w:val="restart"/>
            <w:noWrap w:val="0"/>
            <w:vAlign w:val="top"/>
          </w:tcPr>
          <w:p>
            <w:pPr>
              <w:widowControl/>
              <w:jc w:val="left"/>
              <w:rPr>
                <w:rFonts w:ascii="仿宋" w:hAnsi="仿宋" w:eastAsia="仿宋"/>
                <w:szCs w:val="28"/>
              </w:rPr>
            </w:pPr>
            <w:r>
              <w:rPr>
                <w:rFonts w:hint="eastAsia" w:ascii="仿宋" w:hAnsi="仿宋" w:eastAsia="仿宋"/>
                <w:szCs w:val="28"/>
              </w:rPr>
              <w:t>项目</w:t>
            </w:r>
          </w:p>
        </w:tc>
        <w:tc>
          <w:tcPr>
            <w:tcW w:w="2649" w:type="dxa"/>
            <w:gridSpan w:val="2"/>
            <w:noWrap w:val="0"/>
            <w:vAlign w:val="top"/>
          </w:tcPr>
          <w:p>
            <w:pPr>
              <w:widowControl/>
              <w:jc w:val="center"/>
              <w:rPr>
                <w:rFonts w:ascii="仿宋" w:hAnsi="仿宋" w:eastAsia="仿宋"/>
                <w:szCs w:val="28"/>
              </w:rPr>
            </w:pPr>
            <w:r>
              <w:rPr>
                <w:rFonts w:hint="eastAsia" w:ascii="仿宋" w:hAnsi="仿宋" w:eastAsia="仿宋"/>
                <w:szCs w:val="28"/>
              </w:rPr>
              <w:t>实物量</w:t>
            </w:r>
          </w:p>
        </w:tc>
        <w:tc>
          <w:tcPr>
            <w:tcW w:w="2099" w:type="dxa"/>
            <w:vMerge w:val="restart"/>
            <w:noWrap w:val="0"/>
            <w:vAlign w:val="top"/>
          </w:tcPr>
          <w:p>
            <w:pPr>
              <w:widowControl/>
              <w:jc w:val="left"/>
              <w:rPr>
                <w:rFonts w:ascii="仿宋" w:hAnsi="仿宋" w:eastAsia="仿宋"/>
                <w:szCs w:val="28"/>
              </w:rPr>
            </w:pPr>
            <w:r>
              <w:rPr>
                <w:rFonts w:hint="eastAsia" w:ascii="仿宋" w:hAnsi="仿宋" w:eastAsia="仿宋"/>
                <w:szCs w:val="28"/>
              </w:rPr>
              <w:t>折标煤（吨标煤）</w:t>
            </w:r>
          </w:p>
        </w:tc>
        <w:tc>
          <w:tcPr>
            <w:tcW w:w="2595" w:type="dxa"/>
            <w:vMerge w:val="restart"/>
            <w:noWrap w:val="0"/>
            <w:vAlign w:val="top"/>
          </w:tcPr>
          <w:p>
            <w:pPr>
              <w:widowControl/>
              <w:jc w:val="left"/>
              <w:rPr>
                <w:rFonts w:ascii="仿宋" w:hAnsi="仿宋" w:eastAsia="仿宋"/>
                <w:szCs w:val="28"/>
              </w:rPr>
            </w:pPr>
            <w:r>
              <w:rPr>
                <w:rFonts w:hint="eastAsia" w:ascii="仿宋" w:hAnsi="仿宋" w:eastAsia="仿宋"/>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仿宋" w:hAnsi="仿宋" w:eastAsia="仿宋"/>
                <w:szCs w:val="28"/>
              </w:rPr>
            </w:pPr>
          </w:p>
        </w:tc>
        <w:tc>
          <w:tcPr>
            <w:tcW w:w="4388" w:type="dxa"/>
            <w:vMerge w:val="continue"/>
            <w:noWrap w:val="0"/>
            <w:vAlign w:val="top"/>
          </w:tcPr>
          <w:p>
            <w:pPr>
              <w:widowControl/>
              <w:jc w:val="left"/>
              <w:rPr>
                <w:rFonts w:ascii="仿宋" w:hAnsi="仿宋" w:eastAsia="仿宋"/>
                <w:szCs w:val="28"/>
              </w:rPr>
            </w:pP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单位</w:t>
            </w:r>
          </w:p>
        </w:tc>
        <w:tc>
          <w:tcPr>
            <w:tcW w:w="1314" w:type="dxa"/>
            <w:noWrap w:val="0"/>
            <w:vAlign w:val="top"/>
          </w:tcPr>
          <w:p>
            <w:pPr>
              <w:widowControl/>
              <w:jc w:val="left"/>
              <w:rPr>
                <w:rFonts w:ascii="仿宋" w:hAnsi="仿宋" w:eastAsia="仿宋"/>
                <w:szCs w:val="28"/>
              </w:rPr>
            </w:pPr>
            <w:r>
              <w:rPr>
                <w:rFonts w:hint="eastAsia" w:ascii="仿宋" w:hAnsi="仿宋" w:eastAsia="仿宋"/>
                <w:szCs w:val="28"/>
              </w:rPr>
              <w:t>数值</w:t>
            </w:r>
          </w:p>
        </w:tc>
        <w:tc>
          <w:tcPr>
            <w:tcW w:w="2099" w:type="dxa"/>
            <w:vMerge w:val="continue"/>
            <w:noWrap w:val="0"/>
            <w:vAlign w:val="top"/>
          </w:tcPr>
          <w:p>
            <w:pPr>
              <w:widowControl/>
              <w:jc w:val="left"/>
              <w:rPr>
                <w:rFonts w:ascii="仿宋" w:hAnsi="仿宋" w:eastAsia="仿宋"/>
                <w:szCs w:val="28"/>
              </w:rPr>
            </w:pPr>
          </w:p>
        </w:tc>
        <w:tc>
          <w:tcPr>
            <w:tcW w:w="2595" w:type="dxa"/>
            <w:vMerge w:val="continue"/>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1</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煤炭消耗总量：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其中：全年输入总量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全年输出总量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1.3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年末库存量-年初库存量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b/>
                <w:szCs w:val="28"/>
              </w:rPr>
            </w:pPr>
            <w:r>
              <w:rPr>
                <w:rFonts w:hint="eastAsia" w:ascii="仿宋" w:hAnsi="仿宋" w:eastAsia="仿宋"/>
                <w:b/>
                <w:szCs w:val="28"/>
              </w:rPr>
              <w:t>2</w:t>
            </w:r>
          </w:p>
        </w:tc>
        <w:tc>
          <w:tcPr>
            <w:tcW w:w="4388" w:type="dxa"/>
            <w:noWrap w:val="0"/>
            <w:vAlign w:val="top"/>
          </w:tcPr>
          <w:p>
            <w:pPr>
              <w:widowControl/>
              <w:jc w:val="left"/>
              <w:rPr>
                <w:rFonts w:ascii="仿宋" w:hAnsi="仿宋" w:eastAsia="仿宋"/>
                <w:b/>
                <w:szCs w:val="28"/>
              </w:rPr>
            </w:pPr>
            <w:r>
              <w:rPr>
                <w:rFonts w:hint="eastAsia" w:ascii="仿宋" w:hAnsi="仿宋" w:eastAsia="仿宋"/>
                <w:b/>
                <w:szCs w:val="28"/>
              </w:rPr>
              <w:t>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其中：装置用电总量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动力用电总量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2.3</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其他用电量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3</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天然气/液化气消耗总量</w:t>
            </w:r>
          </w:p>
        </w:tc>
        <w:tc>
          <w:tcPr>
            <w:tcW w:w="1335" w:type="dxa"/>
            <w:noWrap w:val="0"/>
            <w:vAlign w:val="top"/>
          </w:tcPr>
          <w:p>
            <w:pPr>
              <w:widowControl/>
              <w:jc w:val="left"/>
              <w:rPr>
                <w:rFonts w:hint="eastAsia" w:ascii="仿宋" w:hAnsi="仿宋" w:eastAsia="仿宋"/>
                <w:szCs w:val="28"/>
              </w:rPr>
            </w:pPr>
            <w:r>
              <w:rPr>
                <w:rFonts w:hint="eastAsia" w:ascii="仿宋" w:hAnsi="仿宋" w:eastAsia="仿宋"/>
                <w:szCs w:val="28"/>
              </w:rPr>
              <w:t>立方米/吨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4</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燃料油消耗总量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5</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汽油消耗总量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6</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柴油消耗总量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吨</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7</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其他能源消耗总量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w:t>
            </w:r>
          </w:p>
        </w:tc>
        <w:tc>
          <w:tcPr>
            <w:tcW w:w="4388" w:type="dxa"/>
            <w:noWrap w:val="0"/>
            <w:vAlign w:val="top"/>
          </w:tcPr>
          <w:p>
            <w:pPr>
              <w:widowControl/>
              <w:jc w:val="left"/>
              <w:rPr>
                <w:rFonts w:ascii="仿宋" w:hAnsi="仿宋" w:eastAsia="仿宋"/>
                <w:szCs w:val="28"/>
              </w:rPr>
            </w:pPr>
            <w:r>
              <w:rPr>
                <w:rFonts w:hint="eastAsia" w:ascii="仿宋" w:hAnsi="仿宋" w:eastAsia="仿宋"/>
                <w:szCs w:val="28"/>
              </w:rPr>
              <w:t>余热发电总量：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r>
              <w:rPr>
                <w:rFonts w:hint="eastAsia" w:ascii="仿宋" w:hAnsi="仿宋" w:eastAsia="仿宋"/>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8.1</w:t>
            </w:r>
          </w:p>
        </w:tc>
        <w:tc>
          <w:tcPr>
            <w:tcW w:w="4388" w:type="dxa"/>
            <w:noWrap w:val="0"/>
            <w:vAlign w:val="top"/>
          </w:tcPr>
          <w:p>
            <w:pPr>
              <w:widowControl/>
              <w:ind w:firstLine="210" w:firstLineChars="100"/>
              <w:jc w:val="left"/>
              <w:rPr>
                <w:rFonts w:ascii="仿宋" w:hAnsi="仿宋" w:eastAsia="仿宋"/>
                <w:szCs w:val="28"/>
              </w:rPr>
            </w:pPr>
            <w:r>
              <w:rPr>
                <w:rFonts w:hint="eastAsia" w:ascii="仿宋" w:hAnsi="仿宋" w:eastAsia="仿宋"/>
                <w:szCs w:val="28"/>
              </w:rPr>
              <w:t>其中：余热发电自用总量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noWrap w:val="0"/>
            <w:vAlign w:val="top"/>
          </w:tcPr>
          <w:p>
            <w:pPr>
              <w:widowControl/>
              <w:jc w:val="left"/>
              <w:rPr>
                <w:rFonts w:ascii="仿宋" w:hAnsi="仿宋" w:eastAsia="仿宋"/>
                <w:szCs w:val="28"/>
              </w:rPr>
            </w:pPr>
            <w:r>
              <w:rPr>
                <w:rFonts w:hint="eastAsia" w:ascii="仿宋" w:hAnsi="仿宋" w:eastAsia="仿宋"/>
                <w:szCs w:val="28"/>
              </w:rPr>
              <w:t>8.2</w:t>
            </w:r>
          </w:p>
        </w:tc>
        <w:tc>
          <w:tcPr>
            <w:tcW w:w="4388" w:type="dxa"/>
            <w:noWrap w:val="0"/>
            <w:vAlign w:val="top"/>
          </w:tcPr>
          <w:p>
            <w:pPr>
              <w:widowControl/>
              <w:ind w:firstLine="840" w:firstLineChars="400"/>
              <w:jc w:val="left"/>
              <w:rPr>
                <w:rFonts w:ascii="仿宋" w:hAnsi="仿宋" w:eastAsia="仿宋"/>
                <w:szCs w:val="28"/>
              </w:rPr>
            </w:pPr>
            <w:r>
              <w:rPr>
                <w:rFonts w:hint="eastAsia" w:ascii="仿宋" w:hAnsi="仿宋" w:eastAsia="仿宋"/>
                <w:szCs w:val="28"/>
              </w:rPr>
              <w:t>余热发电外供总量</w:t>
            </w:r>
          </w:p>
        </w:tc>
        <w:tc>
          <w:tcPr>
            <w:tcW w:w="1335" w:type="dxa"/>
            <w:noWrap w:val="0"/>
            <w:vAlign w:val="top"/>
          </w:tcPr>
          <w:p>
            <w:pPr>
              <w:widowControl/>
              <w:jc w:val="left"/>
              <w:rPr>
                <w:rFonts w:ascii="仿宋" w:hAnsi="仿宋" w:eastAsia="仿宋"/>
                <w:szCs w:val="28"/>
              </w:rPr>
            </w:pPr>
            <w:r>
              <w:rPr>
                <w:rFonts w:hint="eastAsia" w:ascii="仿宋" w:hAnsi="仿宋" w:eastAsia="仿宋"/>
                <w:szCs w:val="28"/>
              </w:rPr>
              <w:t>万千瓦时</w:t>
            </w:r>
          </w:p>
        </w:tc>
        <w:tc>
          <w:tcPr>
            <w:tcW w:w="1314" w:type="dxa"/>
            <w:noWrap w:val="0"/>
            <w:vAlign w:val="top"/>
          </w:tcPr>
          <w:p>
            <w:pPr>
              <w:widowControl/>
              <w:jc w:val="left"/>
              <w:rPr>
                <w:rFonts w:ascii="仿宋" w:hAnsi="仿宋" w:eastAsia="仿宋"/>
                <w:szCs w:val="28"/>
              </w:rPr>
            </w:pPr>
          </w:p>
        </w:tc>
        <w:tc>
          <w:tcPr>
            <w:tcW w:w="2099" w:type="dxa"/>
            <w:noWrap w:val="0"/>
            <w:vAlign w:val="top"/>
          </w:tcPr>
          <w:p>
            <w:pPr>
              <w:widowControl/>
              <w:jc w:val="left"/>
              <w:rPr>
                <w:rFonts w:ascii="仿宋" w:hAnsi="仿宋" w:eastAsia="仿宋"/>
                <w:szCs w:val="28"/>
              </w:rPr>
            </w:pPr>
          </w:p>
        </w:tc>
        <w:tc>
          <w:tcPr>
            <w:tcW w:w="2595" w:type="dxa"/>
            <w:noWrap w:val="0"/>
            <w:vAlign w:val="top"/>
          </w:tcPr>
          <w:p>
            <w:pPr>
              <w:widowControl/>
              <w:jc w:val="left"/>
              <w:rPr>
                <w:rFonts w:ascii="仿宋" w:hAnsi="仿宋" w:eastAsia="仿宋"/>
                <w:szCs w:val="28"/>
              </w:rPr>
            </w:pPr>
          </w:p>
        </w:tc>
      </w:tr>
    </w:tbl>
    <w:p>
      <w:pPr>
        <w:rPr>
          <w:rFonts w:ascii="仿宋" w:hAnsi="仿宋" w:eastAsia="仿宋"/>
        </w:rPr>
      </w:pPr>
      <w:r>
        <w:rPr>
          <w:rFonts w:ascii="仿宋" w:hAnsi="仿宋" w:eastAsia="仿宋"/>
        </w:rPr>
        <w:t>注：1.说明能效对标所参照的能耗限额标准和能源系统边界。</w:t>
      </w:r>
    </w:p>
    <w:p>
      <w:pPr>
        <w:rPr>
          <w:rFonts w:hint="eastAsia" w:ascii="仿宋" w:hAnsi="仿宋" w:eastAsia="仿宋"/>
        </w:rPr>
      </w:pPr>
      <w:r>
        <w:rPr>
          <w:rFonts w:ascii="仿宋" w:hAnsi="仿宋" w:eastAsia="仿宋"/>
        </w:rPr>
        <w:tab/>
      </w:r>
      <w:r>
        <w:rPr>
          <w:rFonts w:ascii="仿宋" w:hAnsi="仿宋" w:eastAsia="仿宋"/>
        </w:rPr>
        <w:t>2.上一年度有大修、非正常停机等情况应注明。</w:t>
      </w:r>
    </w:p>
    <w:p>
      <w:pPr>
        <w:widowControl/>
        <w:jc w:val="center"/>
        <w:outlineLvl w:val="0"/>
      </w:pPr>
    </w:p>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E4002EFF" w:usb1="C000247B" w:usb2="00000009" w:usb3="00000000" w:csb0="200001FF" w:csb1="00000000"/>
  </w:font>
  <w:font w:name="Cambria">
    <w:altName w:val="FreeSerif"/>
    <w:panose1 w:val="02040503050406030204"/>
    <w:charset w:val="00"/>
    <w:family w:val="swiss"/>
    <w:pitch w:val="default"/>
    <w:sig w:usb0="00000000" w:usb1="00000000" w:usb2="00000000"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Segoe UI Symbol">
    <w:altName w:val="FreeSans"/>
    <w:panose1 w:val="020B0502040204020203"/>
    <w:charset w:val="00"/>
    <w:family w:val="auto"/>
    <w:pitch w:val="default"/>
    <w:sig w:usb0="800001E3" w:usb1="1200FFEF" w:usb2="00040000" w:usb3="04000000" w:csb0="00000001" w:csb1="4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FreeSans">
    <w:panose1 w:val="020B0504020202020204"/>
    <w:charset w:val="00"/>
    <w:family w:val="auto"/>
    <w:pitch w:val="default"/>
    <w:sig w:usb0="E4839EFF" w:usb1="4600FDFF" w:usb2="000030A0" w:usb3="00000584"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49</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ldZkq1AEAAIcDAAAOAAAA&#10;ZHJzL2Uyb0RvYy54bWytU82O0zAQviPxDpbvNGlhlyiquwJWi5AQIC08gOvYjSX/aew2KQ8Ab8CJ&#10;C3eeq8/B2Gm6CG6IizPjGX/zfTOT9c1oDTlIiNo7RpeLmhLphO+02zH66ePdk4aSmLjruPFOMnqU&#10;kd5sHj9aD6GVK99700kgCOJiOwRG+5RCW1VR9NLyuPBBOgwqD5YndGFXdcAHRLemWtX1dTV46AJ4&#10;IWPE29spSDcFXykp0nulokzEMIrcUjmhnNt8Vps1b3fAQ6/FmQb/BxaWa4dFL1C3PHGyB/0XlNUC&#10;fPQqLYS3lVdKC1k0oJpl/Yea+54HWbRgc2K4tCn+P1jx7vABiO4YffqMEsctzuj07evp+8/Tjy9k&#10;eZ0bNITYYt59wMw0vvQjown2cg5FvM/SRwU2f1EUwRTs9vHSYTkmIvBy2ayapsaQwNjsYInq4XmA&#10;mF5Lb0k2GAUcYeksP7yNaUqdU3I15++0MWWMxpEBUa+a51flxSWE6MZhkSxkYputNG7Hs7qt744o&#10;DvcYK/YePlMy4E4w6nBpKTFvHLY8r89swGxsZ4M7gQ+xM5RM5quEnuImIsA+gN71iD35mXcML/YJ&#10;uRdJmc7E4cwSp12act7MvE6/+yXr4f/Z/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oaYJL0wAA&#10;AAUBAAAPAAAAAAAAAAEAIAAAADgAAABkcnMvZG93bnJldi54bWxQSwECFAAUAAAACACHTuJAJXWZ&#10;KtQBAACHAwAADgAAAAAAAAABACAAAAA4AQAAZHJzL2Uyb0RvYy54bWxQSwUGAAAAAAYABgBZAQAA&#10;fgU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49</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VJfST0wEAAIYDAAAOAAAA&#10;ZHJzL2Uyb0RvYy54bWytU82O0zAQviPxDpbvNGmlXaKo7gpYLUJCgLTwAK5jN5b8p7HbpDwAvAEn&#10;Ltx5rj4HY6fpot0b4uLMeMbffN/MZH0zWkMOEqL2jtHloqZEOuE77XaMfvl896KhJCbuOm68k4we&#10;ZaQ3m+fP1kNo5cr33nQSCIK42A6B0T6l0FZVFL20PC58kA6DyoPlCV3YVR3wAdGtqVZ1fV0NHroA&#10;XsgY8fZ2CtJNwVdKivRRqSgTMYwit1ROKOc2n9Vmzdsd8NBrcabB/4GF5dph0QvULU+c7EE/gbJa&#10;gI9epYXwtvJKaSGLBlSzrB+pue95kEULNieGS5vi/4MVHw6fgOiO0dU1JY5bnNHpx/fTz9+nX99I&#10;k/szhNhi2n3AxDS+9iOjCfZyDkW8z8pHBTZ/URPBFGz28dJgOSYi8HLZrJqmxpDA2OxgierheYCY&#10;3kpvSTYYBZxgaSw/vI9pSp1TcjXn77QxZYrGkQFRr5qXV+XFJYToxmGRLGRim600bsezuq3vjigO&#10;1xgr9h6+UjLgSjDqcGcpMe8cdjxvz2zAbGxngzuBD7EzlEzmm4Se4iYiwD6A3vWIPfmZdwyv9gm5&#10;F0mZzsThzBKHXZpyXsy8TX/7Jevh99n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CVJfST&#10;0wEAAIYDAAAOAAAAAAAAAAEAIAAAADgBAABkcnMvZTJvRG9jLnhtbFBLBQYAAAAABgAGAFkBAAB9&#10;BQ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wXE8T0wEAAIYDAAAOAAAA&#10;ZHJzL2Uyb0RvYy54bWytU82O0zAQviPxDpbvNGmlZUNUdwWsFiEhQFp4ANexG0v+09htUh4A3oAT&#10;F+48V59jx07TRXBDXJwZz/ib75uZrG9Ga8hBQtTeMbpc1JRIJ3yn3Y7Rz5/unjWUxMRdx413ktGj&#10;jPRm8/TJegitXPnem04CQRAX2yEw2qcU2qqKopeWx4UP0mFQebA8oQu7qgM+ILo11aqun1eDhy6A&#10;FzJGvL2dgnRT8JWSIn1QKspEDKPILZUTyrnNZ7VZ83YHPPRanGnwf2BhuXZY9AJ1yxMne9B/QVkt&#10;wEev0kJ4W3mltJBFA6pZ1n+oue95kEULNieGS5vi/4MV7w8fgeiO0dU1JY5bnNHp+7fTj1+nn1/J&#10;i9yfIcQW0+4DJqbxlR8ZTbCXcyjifVY+KrD5i5oIpmCzj5cGyzERgZfLZtU0NYYExmYHS1SPzwPE&#10;9EZ6S7LBKOAES2P54V1MU+qckqs5f6eNKVM0jgyIetVcX5UXlxCiG4dFspCJbbbSuB3P6ra+O6I4&#10;XGOs2Hv4QsmAK8Gow52lxLx12PG8PbMBs7GdDe4EPsTOUDKZrxN6ipuIAPsAetcj9uRn3jG83Cfk&#10;XiRlOhOHM0scdmnKeTHzNv3ul6zH32f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AwXE8T&#10;0wEAAIYDAAAOAAAAAAAAAAEAIAAAADgBAABkcnMvZTJvRG9jLnhtbFBLBQYAAAAABgAGAFkBAAB9&#10;BQ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ZnQY60gEAAIcDAAAOAAAA&#10;ZHJzL2Uyb0RvYy54bWytU02u0zAQ3iNxB8t7mrTSgyiq+wQ8PYSEAOnBAVzHbiz5T2O3STkA3IAV&#10;G/acq+d4Y6dpEewQG2fGM/5mvm8m69vRGnKQELV3jC4XNSXSCd9pt2P086f7Zw0lMXHXceOdZPQo&#10;I73dPH2yHkIrV773ppNAEMTFdgiM9imFtqqi6KXlceGDdBhUHixP6MKu6oAPiG5Ntarr59XgoQvg&#10;hYwRb++mIN0UfKWkSB+UijIRwyj2lsoJ5dzms9qsebsDHnotzm3wf+jCcu2w6AXqjidO9qD/grJa&#10;gI9epYXwtvJKaSELB2SzrP9g89DzIAsXFCeGi0zx/8GK94ePQHTH6Aon5bjFGZ2+fzv9+HX6+ZUs&#10;i0BDiC3mPQTMTOMrPzKaYC+zdjkU8T5THxXY/EVSBFNQ7eNFYTkmIvBy2ayapsaQwNjsIE51fR4g&#10;pjfSW5INRgFHWJTlh3cxTalzSq7m/L02pozRODIg6k3z4qa8uIQQ3Tgscu02W2ncjmcKW98dkRzu&#10;MVbsPXyhZMCdYNTh0lJi3jqUPK/PbMBsbGeDO4EPURlKJvN1Qk9xExFgH0DvesSe/Nx3DC/3CXsv&#10;lHI7Uw/nLnHaRZTzZuZ1+t0vWdf/Z/MI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NmdBjrS&#10;AQAAhwMAAA4AAAAAAAAAAQAgAAAAOAEAAGRycy9lMm9Eb2MueG1sUEsFBgAAAAAGAAYAWQEAAHwF&#10;AAAAAA==&#10;">
              <v:fill on="f" focussize="0,0"/>
              <v:stroke on="f" weight="1.25pt"/>
              <v:imagedata o:title=""/>
              <o:lock v:ext="edit" aspectratio="f"/>
              <v:textbox inset="0mm,0mm,0mm,0mm" style="mso-fit-shape-to-text:t;">
                <w:txbxContent>
                  <w:p>
                    <w:pPr>
                      <w:pStyle w:val="8"/>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1N/sF1QEAAIcDAAAOAAAA&#10;ZHJzL2Uyb0RvYy54bWytU82O0zAQviPtO1i+0ySVdglR0xWwWoSEAGnZB3Adu7HkP43dJuUB4A04&#10;ceHOc/U5GDtNd7V7Q1ycGc/4m++bmayuR6PJXkBQzra0WpSUCMtdp+y2pfdfb1/WlITIbMe0s6Kl&#10;BxHo9frixWrwjVi63ulOAEEQG5rBt7SP0TdFEXgvDAsL54XFoHRgWEQXtkUHbEB0o4tlWV4Vg4PO&#10;g+MiBLy9mYJ0nfGlFDx+ljKISHRLkVvMJ+Rzk85ivWLNFpjvFT/RYP/AwjBlsegZ6oZFRnagnkEZ&#10;xcEFJ+OCO1M4KRUXWQOqqconau565kXWgs0J/tym8P9g+af9FyCqa+nyNSWWGZzR8eeP468/x9/f&#10;SVWlBg0+NJh35zEzjm/d2NIIOzGHAt4n6aMEk74oimAKdvtw7rAYI+F4WdXLui4xxDE2O1iieHju&#10;IcT3whmSjJYCjjB3lu0/hjilzimpmnW3Sus8Rm3JgKiX9avL/OIcQnRtsUgSMrFNVhw340ndxnUH&#10;FId7jBV7B98oGXAnWmpxaSnRHyy2PK3PbMBsbGaDWY4PsTOUTOa7iJ5kOiDAzoPa9og9+Yl38G92&#10;EblnSYnOxOHEEqedm3LazLROj/2c9fD/r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aGmCS9MA&#10;AAAFAQAADwAAAAAAAAABACAAAAA4AAAAZHJzL2Rvd25yZXYueG1sUEsBAhQAFAAAAAgAh07iQLU3&#10;+wXVAQAAhwMAAA4AAAAAAAAAAQAgAAAAOAEAAGRycy9lMm9Eb2MueG1sUEsFBgAAAAAGAAYAWQEA&#10;AH8FA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17</w:t>
                    </w:r>
                    <w:r>
                      <w:rPr>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V3G/V0wEAAIcDAAAOAAAA&#10;ZHJzL2Uyb0RvYy54bWytU82O0zAQviPxDpbvNGnRQhTVXQGrRUgIkBYewHXsxpL/NHablAeAN+DE&#10;hTvP1edg7DRdtHtDXJwZz/ib75uZrK9Ha8hBQtTeMbpc1JRIJ3yn3Y7RL59vnzWUxMRdx413ktGj&#10;jPR68/TJegitXPnem04CQRAX2yEw2qcU2qqKopeWx4UP0mFQebA8oQu7qgM+ILo11aquX1SDhy6A&#10;FzJGvL2ZgnRT8JWSIn1UKspEDKPILZUTyrnNZ7VZ83YHPPRanGnwf2BhuXZY9AJ1wxMne9CPoKwW&#10;4KNXaSG8rbxSWsiiAdUs6wdq7noeZNGCzYnh0qb4/2DFh8MnILpj9Dm2x3GLMzr9+H76+fv06xtZ&#10;rnKDhhBbzLsLmJnG135kNMFezqGI91n6qMDmL4oimIJwx0uH5ZiIwMtls2qaGkMCY7ODJar75wFi&#10;eiu9JdlgFHCEpbP88D6mKXVOydWcv9XGlDEaRwZEvWpeXpUXlxCiG4dFspCJbbbSuB3P6ra+O6I4&#10;3GOs2Hv4SsmAO8Gow6WlxLxz2PK8PrMBs7GdDe4EPsTOUDKZbxJ6ipuIAPsAetcj9uRn3jG82ifk&#10;XiRlOhOHM0ucdmnKeTPzOv3tl6z7/2f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CV3G/V&#10;0wEAAIcDAAAOAAAAAAAAAAEAIAAAADgBAABkcnMvZTJvRG9jLnhtbFBLBQYAAAAABgAGAFkBAAB9&#10;BQ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32</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5dpLq1QEAAIcDAAAOAAAA&#10;ZHJzL2Uyb0RvYy54bWytU82O0zAQviPtO1i+b5N0tRBFTVfAahESAqTdfQDXsRtL/tPYbVIeAN6A&#10;ExfuPFefY8dO00VwQ1ycGc/4m++bmaxuRqPJXkBQzra0WpSUCMtdp+y2pY8Pd5c1JSEy2zHtrGjp&#10;QQR6s754sRp8I5aud7oTQBDEhmbwLe1j9E1RBN4Lw8LCeWExKB0YFtGFbdEBGxDd6GJZli+LwUHn&#10;wXERAt7eTkG6zvhSCh4/SRlEJLqlyC3mE/K5SWexXrFmC8z3ip9osH9gYZiyWPQMdcsiIztQf0EZ&#10;xcEFJ+OCO1M4KRUXWQOqqco/1Nz3zIusBZsT/LlN4f/B8o/7z0BU19KrihLLDM7o+P3b8cev48+v&#10;pLpKDRp8aDDv3mNmHN+4saURdmIOBbxP0kcJJn1RFMEU7Pbh3GExRsLxsqqXdV1iiGNsdrBE8fzc&#10;Q4jvhDMkGS0FHGHuLNt/CHFKnVNSNevulNZ5jNqSAVGv61fX+cU5hOjaYpEkZGKbrDhuxpO6jesO&#10;KA73GCv2Dr5QMuBOtNTi0lKi31tseVqf2YDZ2MwGsxwfYmcomcy3ET3JdECAnQe17RF78hPv4F/v&#10;InLPkhKdicOJJU47N+W0mWmdfvdz1vP/s3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aGmCS9MA&#10;AAAFAQAADwAAAAAAAAABACAAAAA4AAAAZHJzL2Rvd25yZXYueG1sUEsBAhQAFAAAAAgAh07iQPl2&#10;kurVAQAAhwMAAA4AAAAAAAAAAQAgAAAAOAEAAGRycy9lMm9Eb2MueG1sUEsFBgAAAAAGAAYAWQEA&#10;AH8FA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32</w:t>
                    </w:r>
                    <w:r>
                      <w:rPr>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8iIfx1AEAAIcDAAAOAAAA&#10;ZHJzL2Uyb0RvYy54bWytU82O0zAQviPxDpbvNGlhIYrqroDVIiQESAsP4Dp2Y8l/GrtNygPAG3Di&#10;wn2fq8/B2Gm6CG6IizPjGX/zfTOT9fVoDTlIiNo7RpeLmhLphO+02zH6+dPtk4aSmLjruPFOMnqU&#10;kV5vHj9aD6GVK99700kgCOJiOwRG+5RCW1VR9NLyuPBBOgwqD5YndGFXdcAHRLemWtX182rw0AXw&#10;QsaItzdTkG4KvlJSpA9KRZmIYRS5pXJCObf5rDZr3u6Ah16LMw3+Dyws1w6LXqBueOJkD/ovKKsF&#10;+OhVWghvK6+UFrJoQDXL+g81dz0PsmjB5sRwaVP8f7Di/eEjEN0x+nRFieMWZ3T6/u304/708ytZ&#10;PssNGkJsMe8uYGYaX/mR0QR7OYci3mfpowKbvyiKYAp2+3jpsBwTEXi5bFZNU2NIYGx2sET18DxA&#10;TG+ktyQbjAKOsHSWH97FNKXOKbma87famDJG48iAqFfNi6vy4hJCdOOwSBYysc1WGrfjWd3Wd0cU&#10;h3uMFXsPXygZcCcYdbi0lJi3Dlue12c2YDa2s8GdwIfYGUom83VCT3ETEWAfQO96xJ78zDuGl/uE&#10;3IukTGficGaJ0y5NOW9mXqff/ZL18P9s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oaYJL0wAA&#10;AAUBAAAPAAAAAAAAAAEAIAAAADgAAABkcnMvZG93bnJldi54bWxQSwECFAAUAAAACACHTuJAfIiH&#10;8dQBAACHAwAADgAAAAAAAAABACAAAAA4AQAAZHJzL2Uyb0RvYy54bWxQSwUGAAAAAAYABgBZAQAA&#10;fgU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44</w:t>
                    </w:r>
                    <w:r>
                      <w:rPr>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46</w:t>
                          </w:r>
                          <w:r>
                            <w:rPr>
                              <w:sz w:val="24"/>
                              <w:szCs w:val="24"/>
                            </w:rPr>
                            <w:fldChar w:fldCharType="end"/>
                          </w:r>
                        </w:p>
                      </w:txbxContent>
                    </wps:txbx>
                    <wps:bodyPr vert="horz" wrap="none" lIns="0" tIns="0" rIns="0" bIns="0" anchor="t" anchorCtr="false" upright="false">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QInrO1QEAAIcDAAAOAAAA&#10;ZHJzL2Uyb0RvYy54bWytU0tu2zAQ3RfIHQjuY8kO3AqC5aBJkKJA0RZIewCaIi0C/GFIW3IP0N6g&#10;q26677l8jgwpyymaXdANNcMZvnlvZrS6HowmewFBOdvQ+aykRFjuWmW3Df365f6yoiREZlumnRUN&#10;PYhAr9cXr1a9r8XCdU63AgiC2FD3vqFdjL4uisA7YViYOS8sBqUDwyK6sC1aYD2iG10syvJ10Tto&#10;PTguQsDbuzFI1xlfSsHjJymDiEQ3FLnFfEI+N+ks1itWb4H5TvETDfYCFoYpi0XPUHcsMrID9QzK&#10;KA4uOBln3JnCSam4yBpQzbz8R81Dx7zIWrA5wZ/bFP4fLP+4/wxEtQ29uqLEMoMzOv78cfz15/j7&#10;O5kvU4N6H2rMe/CYGYcbNzQ0wk5MoYD3SfogwaQviiKYgt0+nDsshkg4Xs6rRVWVGOIYmxwsUTw9&#10;9xDiO+EMSUZDAUeYO8v2H0IcU6eUVM26e6V1HqO2pEfUZfVmmV+cQ4iuLRZJQka2yYrDZjip27j2&#10;gOJwj7Fi5+AbJT3uREMtLi0l+r3Flqf1mQyYjM1kMMvxIXaGktG8jehJpgMC7DyobYfYo594B/92&#10;F5F7lpTojBxOLHHauSmnzUzr9Lefs57+n/U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aGmCS9MA&#10;AAAFAQAADwAAAAAAAAABACAAAAA4AAAAZHJzL2Rvd25yZXYueG1sUEsBAhQAFAAAAAgAh07iQBAi&#10;es7VAQAAhwMAAA4AAAAAAAAAAQAgAAAAOAEAAGRycy9lMm9Eb2MueG1sUEsFBgAAAAAGAAYAWQEA&#10;AH8FAAAAAA==&#10;">
              <v:fill on="f" focussize="0,0"/>
              <v:stroke on="f" weight="1.2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46</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pStyle w:val="56"/>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pStyle w:val="5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1"/>
    <w:multiLevelType w:val="multilevel"/>
    <w:tmpl w:val="00000001"/>
    <w:lvl w:ilvl="0" w:tentative="0">
      <w:start w:val="1"/>
      <w:numFmt w:val="decimal"/>
      <w:pStyle w:val="57"/>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rPr>
        <w:rFonts w:hint="eastAsia"/>
      </w:rPr>
    </w:lvl>
    <w:lvl w:ilvl="2" w:tentative="0">
      <w:start w:val="1"/>
      <w:numFmt w:val="decimal"/>
      <w:lvlText w:val="%1.%2.%3"/>
      <w:lvlJc w:val="left"/>
      <w:pPr>
        <w:tabs>
          <w:tab w:val="left" w:pos="1103"/>
        </w:tabs>
        <w:ind w:left="1103" w:hanging="567"/>
      </w:pPr>
      <w:rPr>
        <w:rFonts w:hint="eastAsia"/>
      </w:rPr>
    </w:lvl>
    <w:lvl w:ilvl="3" w:tentative="0">
      <w:start w:val="1"/>
      <w:numFmt w:val="decimal"/>
      <w:lvlText w:val="%1.%2.%3.%4"/>
      <w:lvlJc w:val="left"/>
      <w:pPr>
        <w:tabs>
          <w:tab w:val="left" w:pos="1669"/>
        </w:tabs>
        <w:ind w:left="1669" w:hanging="708"/>
      </w:pPr>
      <w:rPr>
        <w:rFonts w:hint="eastAsia"/>
      </w:rPr>
    </w:lvl>
    <w:lvl w:ilvl="4" w:tentative="0">
      <w:start w:val="1"/>
      <w:numFmt w:val="decimal"/>
      <w:lvlText w:val="%1.%2.%3.%4.%5"/>
      <w:lvlJc w:val="left"/>
      <w:pPr>
        <w:tabs>
          <w:tab w:val="left" w:pos="2236"/>
        </w:tabs>
        <w:ind w:left="2236" w:hanging="850"/>
      </w:pPr>
      <w:rPr>
        <w:rFonts w:hint="eastAsia"/>
      </w:rPr>
    </w:lvl>
    <w:lvl w:ilvl="5" w:tentative="0">
      <w:start w:val="1"/>
      <w:numFmt w:val="decimal"/>
      <w:lvlText w:val="%1.%2.%3.%4.%5.%6"/>
      <w:lvlJc w:val="left"/>
      <w:pPr>
        <w:tabs>
          <w:tab w:val="left" w:pos="2945"/>
        </w:tabs>
        <w:ind w:left="2945" w:hanging="1134"/>
      </w:pPr>
      <w:rPr>
        <w:rFonts w:hint="eastAsia"/>
      </w:rPr>
    </w:lvl>
    <w:lvl w:ilvl="6" w:tentative="0">
      <w:start w:val="1"/>
      <w:numFmt w:val="decimal"/>
      <w:lvlText w:val="%1.%2.%3.%4.%5.%6.%7"/>
      <w:lvlJc w:val="left"/>
      <w:pPr>
        <w:tabs>
          <w:tab w:val="left" w:pos="3512"/>
        </w:tabs>
        <w:ind w:left="3512" w:hanging="1276"/>
      </w:pPr>
      <w:rPr>
        <w:rFonts w:hint="eastAsia"/>
      </w:rPr>
    </w:lvl>
    <w:lvl w:ilvl="7" w:tentative="0">
      <w:start w:val="1"/>
      <w:numFmt w:val="decimal"/>
      <w:lvlText w:val="%1.%2.%3.%4.%5.%6.%7.%8"/>
      <w:lvlJc w:val="left"/>
      <w:pPr>
        <w:tabs>
          <w:tab w:val="left" w:pos="4079"/>
        </w:tabs>
        <w:ind w:left="4079" w:hanging="1418"/>
      </w:pPr>
      <w:rPr>
        <w:rFonts w:hint="eastAsia"/>
      </w:rPr>
    </w:lvl>
    <w:lvl w:ilvl="8" w:tentative="0">
      <w:start w:val="1"/>
      <w:numFmt w:val="decimal"/>
      <w:lvlText w:val="%1.%2.%3.%4.%5.%6.%7.%8.%9"/>
      <w:lvlJc w:val="left"/>
      <w:pPr>
        <w:tabs>
          <w:tab w:val="left" w:pos="4787"/>
        </w:tabs>
        <w:ind w:left="4787" w:hanging="1700"/>
      </w:pPr>
      <w:rPr>
        <w:rFonts w:hint="eastAsia"/>
      </w:rPr>
    </w:lvl>
  </w:abstractNum>
  <w:abstractNum w:abstractNumId="2">
    <w:nsid w:val="00000002"/>
    <w:multiLevelType w:val="multilevel"/>
    <w:tmpl w:val="00000002"/>
    <w:lvl w:ilvl="0" w:tentative="0">
      <w:start w:val="0"/>
      <w:numFmt w:val="none"/>
      <w:pStyle w:val="59"/>
      <w:lvlText w:val=""/>
      <w:lvlJc w:val="left"/>
      <w:pPr>
        <w:tabs>
          <w:tab w:val="left" w:pos="360"/>
        </w:tabs>
      </w:pPr>
    </w:lvl>
    <w:lvl w:ilvl="1" w:tentative="0">
      <w:start w:val="1"/>
      <w:numFmt w:val="decimal"/>
      <w:pStyle w:val="51"/>
      <w:suff w:val="nothing"/>
      <w:lvlText w:val="%1%2　"/>
      <w:lvlJc w:val="left"/>
      <w:pPr>
        <w:ind w:left="0" w:firstLine="0"/>
      </w:pPr>
      <w:rPr>
        <w:rFonts w:cs="Times New Roman"/>
        <w:b w:val="0"/>
        <w:bCs w:val="0"/>
        <w:i w:val="0"/>
        <w:iCs w:val="0"/>
        <w:caps w:val="0"/>
        <w:smallCaps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0C"/>
    <w:multiLevelType w:val="singleLevel"/>
    <w:tmpl w:val="0000000C"/>
    <w:lvl w:ilvl="0" w:tentative="0">
      <w:start w:val="1"/>
      <w:numFmt w:val="decimal"/>
      <w:suff w:val="space"/>
      <w:lvlText w:val="%1."/>
      <w:lvlJc w:val="left"/>
    </w:lvl>
  </w:abstractNum>
  <w:abstractNum w:abstractNumId="4">
    <w:nsid w:val="0000000D"/>
    <w:multiLevelType w:val="singleLevel"/>
    <w:tmpl w:val="0000000D"/>
    <w:lvl w:ilvl="0" w:tentative="0">
      <w:start w:val="4"/>
      <w:numFmt w:val="chineseCounting"/>
      <w:suff w:val="nothing"/>
      <w:lvlText w:val="（%1）"/>
      <w:lvlJc w:val="left"/>
    </w:lvl>
  </w:abstractNum>
  <w:abstractNum w:abstractNumId="5">
    <w:nsid w:val="0000000F"/>
    <w:multiLevelType w:val="singleLevel"/>
    <w:tmpl w:val="0000000F"/>
    <w:lvl w:ilvl="0" w:tentative="0">
      <w:start w:val="2"/>
      <w:numFmt w:val="chineseCounting"/>
      <w:suff w:val="nothing"/>
      <w:lvlText w:val="（%1）"/>
      <w:lvlJc w:val="left"/>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05"/>
  <w:drawingGridVerticalSpacing w:val="159"/>
  <w:displayHorizontalDrawingGridEvery w:val="0"/>
  <w:displayVerticalDrawingGridEvery w:val="2"/>
  <w:doNotShadeFormData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CD"/>
    <w:rsid w:val="000053F2"/>
    <w:rsid w:val="00057BF2"/>
    <w:rsid w:val="00062045"/>
    <w:rsid w:val="0007407B"/>
    <w:rsid w:val="000A443B"/>
    <w:rsid w:val="000B6449"/>
    <w:rsid w:val="00170651"/>
    <w:rsid w:val="001A53F8"/>
    <w:rsid w:val="001E0028"/>
    <w:rsid w:val="00211EC0"/>
    <w:rsid w:val="00366B3E"/>
    <w:rsid w:val="00495C62"/>
    <w:rsid w:val="004C0838"/>
    <w:rsid w:val="004D201F"/>
    <w:rsid w:val="005357CC"/>
    <w:rsid w:val="0065585C"/>
    <w:rsid w:val="00664B0B"/>
    <w:rsid w:val="00673ED1"/>
    <w:rsid w:val="006A6721"/>
    <w:rsid w:val="006B29EC"/>
    <w:rsid w:val="006C0402"/>
    <w:rsid w:val="00731372"/>
    <w:rsid w:val="0079312F"/>
    <w:rsid w:val="007931DC"/>
    <w:rsid w:val="00824864"/>
    <w:rsid w:val="00832CE6"/>
    <w:rsid w:val="00833968"/>
    <w:rsid w:val="008C5DEC"/>
    <w:rsid w:val="008F5251"/>
    <w:rsid w:val="0092281D"/>
    <w:rsid w:val="009318C4"/>
    <w:rsid w:val="00932D1E"/>
    <w:rsid w:val="00933948"/>
    <w:rsid w:val="00946483"/>
    <w:rsid w:val="00964DAA"/>
    <w:rsid w:val="009A3F33"/>
    <w:rsid w:val="009C702F"/>
    <w:rsid w:val="009F7B24"/>
    <w:rsid w:val="00AB6958"/>
    <w:rsid w:val="00AC11E4"/>
    <w:rsid w:val="00B23E3F"/>
    <w:rsid w:val="00B40F1D"/>
    <w:rsid w:val="00B81887"/>
    <w:rsid w:val="00BD1DE6"/>
    <w:rsid w:val="00BF31F5"/>
    <w:rsid w:val="00C27F5D"/>
    <w:rsid w:val="00C66006"/>
    <w:rsid w:val="00CF61B0"/>
    <w:rsid w:val="00D4698A"/>
    <w:rsid w:val="00DA18EA"/>
    <w:rsid w:val="00EB2785"/>
    <w:rsid w:val="00FF7E0C"/>
    <w:rsid w:val="012E714F"/>
    <w:rsid w:val="01991D42"/>
    <w:rsid w:val="06322377"/>
    <w:rsid w:val="07EC45B7"/>
    <w:rsid w:val="0B3F71A3"/>
    <w:rsid w:val="0BC95965"/>
    <w:rsid w:val="0C4C40A9"/>
    <w:rsid w:val="0E3D10A8"/>
    <w:rsid w:val="0E753DB7"/>
    <w:rsid w:val="12EF106D"/>
    <w:rsid w:val="147F74C7"/>
    <w:rsid w:val="14F81814"/>
    <w:rsid w:val="163A01B7"/>
    <w:rsid w:val="17B56984"/>
    <w:rsid w:val="18DC00FA"/>
    <w:rsid w:val="1B9E0BD2"/>
    <w:rsid w:val="1E0324D5"/>
    <w:rsid w:val="1EC433E8"/>
    <w:rsid w:val="236849AA"/>
    <w:rsid w:val="239911F4"/>
    <w:rsid w:val="24D221F6"/>
    <w:rsid w:val="25F85034"/>
    <w:rsid w:val="283C5E06"/>
    <w:rsid w:val="293753D6"/>
    <w:rsid w:val="2B0E422E"/>
    <w:rsid w:val="2C9B4CBA"/>
    <w:rsid w:val="2E43260A"/>
    <w:rsid w:val="2EB30BAD"/>
    <w:rsid w:val="2FF7CD5C"/>
    <w:rsid w:val="30DB7400"/>
    <w:rsid w:val="33874918"/>
    <w:rsid w:val="34C97F3D"/>
    <w:rsid w:val="367905F8"/>
    <w:rsid w:val="376951FF"/>
    <w:rsid w:val="376C6E30"/>
    <w:rsid w:val="379344BE"/>
    <w:rsid w:val="37E36952"/>
    <w:rsid w:val="380D7129"/>
    <w:rsid w:val="38841848"/>
    <w:rsid w:val="39324E64"/>
    <w:rsid w:val="3B2E39A5"/>
    <w:rsid w:val="3BE86656"/>
    <w:rsid w:val="3F6F0778"/>
    <w:rsid w:val="40073545"/>
    <w:rsid w:val="440568AF"/>
    <w:rsid w:val="44C81F67"/>
    <w:rsid w:val="4697137E"/>
    <w:rsid w:val="48C831A9"/>
    <w:rsid w:val="4D1F2BB9"/>
    <w:rsid w:val="4EC3028B"/>
    <w:rsid w:val="4FEF48D8"/>
    <w:rsid w:val="4FF95CC2"/>
    <w:rsid w:val="51B46944"/>
    <w:rsid w:val="548A223D"/>
    <w:rsid w:val="56203BAD"/>
    <w:rsid w:val="59327F49"/>
    <w:rsid w:val="5BDD2B45"/>
    <w:rsid w:val="5C9D24EC"/>
    <w:rsid w:val="5DFD4C6F"/>
    <w:rsid w:val="5E8765F2"/>
    <w:rsid w:val="5EF7AA00"/>
    <w:rsid w:val="5F2D0CB2"/>
    <w:rsid w:val="62124B53"/>
    <w:rsid w:val="66174109"/>
    <w:rsid w:val="67FA33A5"/>
    <w:rsid w:val="683B1A9E"/>
    <w:rsid w:val="69987074"/>
    <w:rsid w:val="6AD54ACE"/>
    <w:rsid w:val="6ADF4FD8"/>
    <w:rsid w:val="6BFFC12D"/>
    <w:rsid w:val="6FEF85C2"/>
    <w:rsid w:val="705F3183"/>
    <w:rsid w:val="70F41A5E"/>
    <w:rsid w:val="71826697"/>
    <w:rsid w:val="72972DB7"/>
    <w:rsid w:val="73035C83"/>
    <w:rsid w:val="73310DED"/>
    <w:rsid w:val="73FEDA52"/>
    <w:rsid w:val="783A3050"/>
    <w:rsid w:val="785267B7"/>
    <w:rsid w:val="78E37540"/>
    <w:rsid w:val="78F45AAD"/>
    <w:rsid w:val="79032A98"/>
    <w:rsid w:val="796368BB"/>
    <w:rsid w:val="7BDD2791"/>
    <w:rsid w:val="7CA10273"/>
    <w:rsid w:val="7DF74E3D"/>
    <w:rsid w:val="7DFBD7A1"/>
    <w:rsid w:val="7EF9DAA2"/>
    <w:rsid w:val="7F002749"/>
    <w:rsid w:val="7FA9DA44"/>
    <w:rsid w:val="9EBD7DE6"/>
    <w:rsid w:val="AFBF24B1"/>
    <w:rsid w:val="CF5DE17F"/>
    <w:rsid w:val="CFFD79C4"/>
    <w:rsid w:val="D7DBBDD9"/>
    <w:rsid w:val="DBB78F36"/>
    <w:rsid w:val="DFFFE11E"/>
    <w:rsid w:val="EBDC3F9F"/>
    <w:rsid w:val="EDEF7446"/>
    <w:rsid w:val="F1FF8C31"/>
    <w:rsid w:val="FBEF68A0"/>
    <w:rsid w:val="FCFF5A3D"/>
    <w:rsid w:val="FE6D9FCD"/>
    <w:rsid w:val="FED5639F"/>
    <w:rsid w:val="FF5F874F"/>
    <w:rsid w:val="FFB7D528"/>
    <w:rsid w:val="FFF712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0" w:semiHidden="0"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link w:val="20"/>
    <w:qFormat/>
    <w:uiPriority w:val="0"/>
    <w:pPr>
      <w:keepNext/>
      <w:keepLines/>
      <w:spacing w:before="340" w:beforeLines="0" w:after="330" w:afterLines="0" w:line="576" w:lineRule="auto"/>
      <w:outlineLvl w:val="0"/>
    </w:pPr>
    <w:rPr>
      <w:rFonts w:ascii="Times New Roman" w:hAnsi="Times New Roman" w:eastAsia="宋体"/>
      <w:b/>
      <w:bCs/>
      <w:kern w:val="44"/>
      <w:sz w:val="44"/>
      <w:szCs w:val="44"/>
    </w:rPr>
  </w:style>
  <w:style w:type="paragraph" w:styleId="3">
    <w:name w:val="heading 2"/>
    <w:basedOn w:val="1"/>
    <w:next w:val="1"/>
    <w:link w:val="21"/>
    <w:qFormat/>
    <w:uiPriority w:val="0"/>
    <w:pPr>
      <w:keepNext/>
      <w:keepLines/>
      <w:spacing w:before="260" w:beforeLines="0" w:after="260" w:afterLines="0" w:line="413" w:lineRule="auto"/>
      <w:outlineLvl w:val="1"/>
    </w:pPr>
    <w:rPr>
      <w:rFonts w:ascii="Calibri Light" w:hAnsi="Calibri Light" w:eastAsia="宋体" w:cs="Times New Roman"/>
      <w:b/>
      <w:bCs/>
      <w:kern w:val="2"/>
      <w:sz w:val="32"/>
      <w:szCs w:val="32"/>
    </w:rPr>
  </w:style>
  <w:style w:type="paragraph" w:styleId="4">
    <w:name w:val="heading 3"/>
    <w:basedOn w:val="1"/>
    <w:next w:val="1"/>
    <w:link w:val="22"/>
    <w:qFormat/>
    <w:uiPriority w:val="0"/>
    <w:pPr>
      <w:keepNext/>
      <w:keepLines/>
      <w:spacing w:before="260" w:beforeLines="0" w:after="260" w:afterLines="0" w:line="413" w:lineRule="auto"/>
      <w:outlineLvl w:val="2"/>
    </w:pPr>
    <w:rPr>
      <w:rFonts w:ascii="Times New Roman" w:hAnsi="Times New Roman" w:eastAsia="宋体"/>
      <w:b/>
      <w:bCs/>
      <w:kern w:val="2"/>
      <w:sz w:val="32"/>
      <w:szCs w:val="32"/>
    </w:rPr>
  </w:style>
  <w:style w:type="character" w:default="1" w:styleId="14">
    <w:name w:val="Default Paragraph Font"/>
    <w:uiPriority w:val="0"/>
    <w:rPr>
      <w:rFonts w:ascii="Times New Roman" w:hAnsi="Times New Roman" w:eastAsia="宋体"/>
    </w:rPr>
  </w:style>
  <w:style w:type="table" w:default="1" w:styleId="12">
    <w:name w:val="Normal Table"/>
    <w:unhideWhenUsed/>
    <w:uiPriority w:val="99"/>
    <w:tblPr>
      <w:tblStyle w:val="12"/>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szCs w:val="20"/>
    </w:rPr>
  </w:style>
  <w:style w:type="paragraph" w:styleId="6">
    <w:name w:val="annotation text"/>
    <w:basedOn w:val="1"/>
    <w:link w:val="23"/>
    <w:uiPriority w:val="0"/>
    <w:pPr>
      <w:jc w:val="left"/>
    </w:pPr>
    <w:rPr>
      <w:rFonts w:ascii="Times New Roman" w:hAnsi="Times New Roman" w:eastAsia="宋体"/>
      <w:kern w:val="2"/>
      <w:sz w:val="21"/>
      <w:szCs w:val="22"/>
    </w:rPr>
  </w:style>
  <w:style w:type="paragraph" w:styleId="7">
    <w:name w:val="Balloon Text"/>
    <w:basedOn w:val="1"/>
    <w:link w:val="24"/>
    <w:uiPriority w:val="0"/>
    <w:rPr>
      <w:rFonts w:ascii="Times New Roman" w:hAnsi="Times New Roman" w:eastAsia="宋体"/>
      <w:kern w:val="2"/>
      <w:sz w:val="18"/>
      <w:szCs w:val="18"/>
    </w:rPr>
  </w:style>
  <w:style w:type="paragraph" w:styleId="8">
    <w:name w:val="footer"/>
    <w:basedOn w:val="1"/>
    <w:link w:val="25"/>
    <w:uiPriority w:val="0"/>
    <w:pPr>
      <w:tabs>
        <w:tab w:val="center" w:pos="4153"/>
        <w:tab w:val="right" w:pos="8306"/>
      </w:tabs>
      <w:snapToGrid w:val="0"/>
      <w:jc w:val="left"/>
    </w:pPr>
    <w:rPr>
      <w:rFonts w:ascii="Times New Roman" w:hAnsi="Times New Roman" w:eastAsia="宋体"/>
      <w:sz w:val="18"/>
      <w:szCs w:val="18"/>
    </w:rPr>
  </w:style>
  <w:style w:type="paragraph" w:styleId="9">
    <w:name w:val="header"/>
    <w:basedOn w:val="1"/>
    <w:link w:val="26"/>
    <w:uiPriority w:val="0"/>
    <w:pPr>
      <w:tabs>
        <w:tab w:val="center" w:pos="4153"/>
        <w:tab w:val="right" w:pos="8306"/>
      </w:tabs>
      <w:snapToGrid w:val="0"/>
      <w:jc w:val="center"/>
    </w:pPr>
    <w:rPr>
      <w:rFonts w:ascii="Times New Roman" w:hAnsi="Times New Roman" w:eastAsia="宋体"/>
      <w:kern w:val="2"/>
      <w:sz w:val="18"/>
      <w:szCs w:val="18"/>
    </w:rPr>
  </w:style>
  <w:style w:type="paragraph" w:styleId="10">
    <w:name w:val="footnote text"/>
    <w:basedOn w:val="1"/>
    <w:link w:val="27"/>
    <w:uiPriority w:val="0"/>
    <w:pPr>
      <w:snapToGrid w:val="0"/>
      <w:jc w:val="left"/>
    </w:pPr>
    <w:rPr>
      <w:rFonts w:ascii="Times New Roman" w:hAnsi="Times New Roman" w:eastAsia="宋体"/>
      <w:kern w:val="2"/>
      <w:sz w:val="18"/>
      <w:szCs w:val="18"/>
    </w:rPr>
  </w:style>
  <w:style w:type="paragraph" w:styleId="11">
    <w:name w:val="annotation subject"/>
    <w:basedOn w:val="6"/>
    <w:next w:val="6"/>
    <w:link w:val="28"/>
    <w:uiPriority w:val="0"/>
    <w:rPr>
      <w:rFonts w:ascii="Calibri" w:hAnsi="Calibri" w:eastAsia="宋体"/>
      <w:b/>
      <w:bCs/>
      <w:kern w:val="2"/>
      <w:sz w:val="21"/>
      <w:szCs w:val="22"/>
    </w:rPr>
  </w:style>
  <w:style w:type="table" w:styleId="13">
    <w:name w:val="Table Grid"/>
    <w:basedOn w:val="12"/>
    <w:qFormat/>
    <w:uiPriority w:val="39"/>
    <w:rPr>
      <w:rFonts w:ascii="Calibri" w:hAnsi="Calibri" w:eastAsia="宋体" w:cs="Times New Roman"/>
      <w:kern w:val="0"/>
      <w:sz w:val="20"/>
      <w:szCs w:val="20"/>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imes New Roman" w:hAnsi="Times New Roman" w:eastAsia="宋体"/>
      <w:b/>
      <w:bCs/>
    </w:rPr>
  </w:style>
  <w:style w:type="character" w:styleId="16">
    <w:name w:val="Emphasis"/>
    <w:qFormat/>
    <w:uiPriority w:val="0"/>
    <w:rPr>
      <w:rFonts w:ascii="Times New Roman" w:hAnsi="Times New Roman" w:eastAsia="宋体"/>
      <w:color w:val="CC0000"/>
    </w:rPr>
  </w:style>
  <w:style w:type="character" w:styleId="17">
    <w:name w:val="Hyperlink"/>
    <w:uiPriority w:val="0"/>
    <w:rPr>
      <w:rFonts w:ascii="Times New Roman" w:hAnsi="Times New Roman" w:eastAsia="宋体"/>
      <w:color w:val="0000FF"/>
      <w:u w:val="single"/>
    </w:rPr>
  </w:style>
  <w:style w:type="character" w:styleId="18">
    <w:name w:val="annotation reference"/>
    <w:uiPriority w:val="0"/>
    <w:rPr>
      <w:rFonts w:ascii="Times New Roman" w:hAnsi="Times New Roman" w:eastAsia="宋体"/>
      <w:sz w:val="21"/>
      <w:szCs w:val="21"/>
    </w:rPr>
  </w:style>
  <w:style w:type="character" w:styleId="19">
    <w:name w:val="footnote reference"/>
    <w:uiPriority w:val="0"/>
    <w:rPr>
      <w:rFonts w:ascii="Times New Roman" w:hAnsi="Times New Roman" w:eastAsia="宋体"/>
      <w:vertAlign w:val="superscript"/>
    </w:rPr>
  </w:style>
  <w:style w:type="character" w:customStyle="1" w:styleId="20">
    <w:name w:val="标题 1 Char"/>
    <w:link w:val="2"/>
    <w:uiPriority w:val="0"/>
    <w:rPr>
      <w:rFonts w:ascii="Times New Roman" w:hAnsi="Times New Roman" w:eastAsia="宋体"/>
      <w:b/>
      <w:bCs/>
      <w:kern w:val="44"/>
      <w:sz w:val="44"/>
      <w:szCs w:val="44"/>
    </w:rPr>
  </w:style>
  <w:style w:type="character" w:customStyle="1" w:styleId="21">
    <w:name w:val="标题 2 Char"/>
    <w:link w:val="3"/>
    <w:uiPriority w:val="0"/>
    <w:rPr>
      <w:rFonts w:ascii="Calibri Light" w:hAnsi="Calibri Light" w:eastAsia="宋体" w:cs="Times New Roman"/>
      <w:b/>
      <w:bCs/>
      <w:kern w:val="2"/>
      <w:sz w:val="32"/>
      <w:szCs w:val="32"/>
    </w:rPr>
  </w:style>
  <w:style w:type="character" w:customStyle="1" w:styleId="22">
    <w:name w:val="标题 3 Char"/>
    <w:link w:val="4"/>
    <w:uiPriority w:val="0"/>
    <w:rPr>
      <w:rFonts w:ascii="Times New Roman" w:hAnsi="Times New Roman" w:eastAsia="宋体"/>
      <w:b/>
      <w:bCs/>
      <w:kern w:val="2"/>
      <w:sz w:val="32"/>
      <w:szCs w:val="32"/>
    </w:rPr>
  </w:style>
  <w:style w:type="character" w:customStyle="1" w:styleId="23">
    <w:name w:val="批注文字 Char"/>
    <w:link w:val="6"/>
    <w:uiPriority w:val="0"/>
    <w:rPr>
      <w:rFonts w:ascii="Times New Roman" w:hAnsi="Times New Roman" w:eastAsia="宋体"/>
      <w:kern w:val="2"/>
      <w:sz w:val="21"/>
      <w:szCs w:val="22"/>
    </w:rPr>
  </w:style>
  <w:style w:type="character" w:customStyle="1" w:styleId="24">
    <w:name w:val="批注框文本 Char"/>
    <w:link w:val="7"/>
    <w:uiPriority w:val="0"/>
    <w:rPr>
      <w:rFonts w:ascii="Times New Roman" w:hAnsi="Times New Roman" w:eastAsia="宋体"/>
      <w:kern w:val="2"/>
      <w:sz w:val="18"/>
      <w:szCs w:val="18"/>
    </w:rPr>
  </w:style>
  <w:style w:type="character" w:customStyle="1" w:styleId="25">
    <w:name w:val="页脚 Char"/>
    <w:link w:val="8"/>
    <w:uiPriority w:val="0"/>
    <w:rPr>
      <w:rFonts w:ascii="Times New Roman" w:hAnsi="Times New Roman" w:eastAsia="宋体"/>
      <w:sz w:val="18"/>
      <w:szCs w:val="18"/>
    </w:rPr>
  </w:style>
  <w:style w:type="character" w:customStyle="1" w:styleId="26">
    <w:name w:val="页眉 Char"/>
    <w:link w:val="9"/>
    <w:uiPriority w:val="0"/>
    <w:rPr>
      <w:rFonts w:ascii="Times New Roman" w:hAnsi="Times New Roman" w:eastAsia="宋体"/>
      <w:kern w:val="2"/>
      <w:sz w:val="18"/>
      <w:szCs w:val="18"/>
    </w:rPr>
  </w:style>
  <w:style w:type="character" w:customStyle="1" w:styleId="27">
    <w:name w:val="脚注文本 Char"/>
    <w:link w:val="10"/>
    <w:uiPriority w:val="0"/>
    <w:rPr>
      <w:rFonts w:ascii="Times New Roman" w:hAnsi="Times New Roman" w:eastAsia="宋体"/>
      <w:kern w:val="2"/>
      <w:sz w:val="18"/>
      <w:szCs w:val="18"/>
    </w:rPr>
  </w:style>
  <w:style w:type="character" w:customStyle="1" w:styleId="28">
    <w:name w:val="批注主题 Char1"/>
    <w:link w:val="11"/>
    <w:uiPriority w:val="0"/>
    <w:rPr>
      <w:rFonts w:ascii="Calibri" w:hAnsi="Calibri" w:eastAsia="宋体"/>
      <w:b/>
      <w:bCs/>
      <w:kern w:val="2"/>
      <w:sz w:val="21"/>
      <w:szCs w:val="22"/>
    </w:rPr>
  </w:style>
  <w:style w:type="character" w:customStyle="1" w:styleId="29">
    <w:name w:val="page number"/>
    <w:uiPriority w:val="0"/>
    <w:rPr>
      <w:rFonts w:ascii="Times New Roman" w:hAnsi="Times New Roman" w:eastAsia="宋体"/>
    </w:rPr>
  </w:style>
  <w:style w:type="character" w:customStyle="1" w:styleId="30">
    <w:name w:val="annotation reference"/>
    <w:uiPriority w:val="0"/>
    <w:rPr>
      <w:rFonts w:ascii="Times New Roman" w:hAnsi="Times New Roman" w:eastAsia="宋体"/>
      <w:sz w:val="21"/>
      <w:szCs w:val="21"/>
    </w:rPr>
  </w:style>
  <w:style w:type="character" w:customStyle="1" w:styleId="31">
    <w:name w:val="批注主题 Char"/>
    <w:link w:val="32"/>
    <w:uiPriority w:val="0"/>
    <w:rPr>
      <w:rFonts w:ascii="Times New Roman" w:hAnsi="Times New Roman" w:eastAsia="宋体"/>
      <w:b/>
      <w:bCs/>
      <w:kern w:val="2"/>
      <w:sz w:val="21"/>
      <w:szCs w:val="22"/>
    </w:rPr>
  </w:style>
  <w:style w:type="paragraph" w:customStyle="1" w:styleId="32">
    <w:name w:val="annotation subject"/>
    <w:basedOn w:val="6"/>
    <w:next w:val="6"/>
    <w:link w:val="31"/>
    <w:uiPriority w:val="0"/>
    <w:rPr>
      <w:rFonts w:ascii="Times New Roman" w:hAnsi="Times New Roman" w:eastAsia="宋体"/>
      <w:b/>
      <w:bCs/>
      <w:kern w:val="2"/>
      <w:sz w:val="21"/>
      <w:szCs w:val="22"/>
    </w:rPr>
  </w:style>
  <w:style w:type="character" w:customStyle="1" w:styleId="33">
    <w:name w:val="font61"/>
    <w:basedOn w:val="14"/>
    <w:uiPriority w:val="0"/>
    <w:rPr>
      <w:rFonts w:hint="eastAsia" w:ascii="仿宋" w:hAnsi="仿宋" w:eastAsia="仿宋" w:cs="仿宋"/>
      <w:color w:val="000000"/>
      <w:sz w:val="16"/>
      <w:szCs w:val="16"/>
      <w:u w:val="none"/>
    </w:rPr>
  </w:style>
  <w:style w:type="character" w:customStyle="1" w:styleId="34">
    <w:name w:val="font51"/>
    <w:basedOn w:val="14"/>
    <w:uiPriority w:val="0"/>
    <w:rPr>
      <w:rFonts w:ascii="Segoe UI Symbol" w:hAnsi="Segoe UI Symbol" w:eastAsia="Segoe UI Symbol" w:cs="Segoe UI Symbol"/>
      <w:color w:val="000000"/>
      <w:sz w:val="20"/>
      <w:szCs w:val="20"/>
      <w:u w:val="none"/>
    </w:rPr>
  </w:style>
  <w:style w:type="character" w:customStyle="1" w:styleId="35">
    <w:name w:val="apple-style-span"/>
    <w:uiPriority w:val="0"/>
    <w:rPr>
      <w:rFonts w:ascii="Times New Roman" w:hAnsi="Times New Roman" w:eastAsia="宋体"/>
    </w:rPr>
  </w:style>
  <w:style w:type="character" w:customStyle="1" w:styleId="36">
    <w:name w:val="apple-converted-space"/>
    <w:uiPriority w:val="0"/>
    <w:rPr>
      <w:rFonts w:ascii="Times New Roman" w:hAnsi="Times New Roman" w:eastAsia="宋体"/>
    </w:rPr>
  </w:style>
  <w:style w:type="character" w:customStyle="1" w:styleId="37">
    <w:name w:val="列出段落 Char"/>
    <w:link w:val="38"/>
    <w:uiPriority w:val="0"/>
    <w:rPr>
      <w:rFonts w:ascii="Times New Roman" w:hAnsi="Times New Roman" w:eastAsia="宋体"/>
      <w:kern w:val="2"/>
      <w:sz w:val="21"/>
      <w:szCs w:val="22"/>
    </w:rPr>
  </w:style>
  <w:style w:type="paragraph" w:customStyle="1" w:styleId="38">
    <w:name w:val="List Paragraph"/>
    <w:basedOn w:val="1"/>
    <w:link w:val="37"/>
    <w:uiPriority w:val="0"/>
    <w:pPr>
      <w:ind w:firstLine="420" w:firstLineChars="200"/>
    </w:pPr>
    <w:rPr>
      <w:rFonts w:ascii="Times New Roman" w:hAnsi="Times New Roman" w:eastAsia="宋体"/>
      <w:kern w:val="2"/>
      <w:sz w:val="21"/>
      <w:szCs w:val="22"/>
    </w:rPr>
  </w:style>
  <w:style w:type="character" w:customStyle="1" w:styleId="39">
    <w:name w:val="font01"/>
    <w:basedOn w:val="14"/>
    <w:uiPriority w:val="0"/>
    <w:rPr>
      <w:rFonts w:hint="eastAsia" w:ascii="仿宋" w:hAnsi="仿宋" w:eastAsia="仿宋" w:cs="仿宋"/>
      <w:color w:val="000000"/>
      <w:sz w:val="20"/>
      <w:szCs w:val="20"/>
      <w:u w:val="none"/>
      <w:vertAlign w:val="superscript"/>
    </w:rPr>
  </w:style>
  <w:style w:type="character" w:customStyle="1" w:styleId="40">
    <w:name w:val="font31"/>
    <w:basedOn w:val="14"/>
    <w:uiPriority w:val="0"/>
    <w:rPr>
      <w:rFonts w:hint="default" w:ascii="Times New Roman" w:hAnsi="Times New Roman" w:cs="Times New Roman"/>
      <w:color w:val="000000"/>
      <w:sz w:val="20"/>
      <w:szCs w:val="20"/>
      <w:u w:val="none"/>
    </w:rPr>
  </w:style>
  <w:style w:type="character" w:customStyle="1" w:styleId="41">
    <w:name w:val="段 Char"/>
    <w:link w:val="42"/>
    <w:uiPriority w:val="0"/>
    <w:rPr>
      <w:rFonts w:ascii="宋体"/>
      <w:sz w:val="21"/>
      <w:lang w:val="en-US" w:eastAsia="zh-CN" w:bidi="ar-SA"/>
    </w:rPr>
  </w:style>
  <w:style w:type="paragraph" w:customStyle="1" w:styleId="42">
    <w:name w:val="段"/>
    <w:link w:val="41"/>
    <w:uiPriority w:val="0"/>
    <w:pPr>
      <w:autoSpaceDE w:val="0"/>
      <w:autoSpaceDN w:val="0"/>
      <w:ind w:firstLine="200" w:firstLineChars="200"/>
      <w:jc w:val="both"/>
    </w:pPr>
    <w:rPr>
      <w:rFonts w:ascii="宋体"/>
      <w:sz w:val="21"/>
      <w:lang w:val="en-US" w:eastAsia="zh-CN" w:bidi="ar-SA"/>
    </w:rPr>
  </w:style>
  <w:style w:type="character" w:customStyle="1" w:styleId="43">
    <w:name w:val="Placeholder Text"/>
    <w:uiPriority w:val="0"/>
    <w:rPr>
      <w:rFonts w:ascii="Times New Roman" w:hAnsi="Times New Roman" w:eastAsia="宋体"/>
      <w:color w:val="808080"/>
    </w:rPr>
  </w:style>
  <w:style w:type="character" w:customStyle="1" w:styleId="44">
    <w:name w:val="font71"/>
    <w:basedOn w:val="14"/>
    <w:uiPriority w:val="0"/>
    <w:rPr>
      <w:rFonts w:hint="eastAsia" w:ascii="仿宋" w:hAnsi="仿宋" w:eastAsia="仿宋" w:cs="仿宋"/>
      <w:color w:val="000000"/>
      <w:sz w:val="20"/>
      <w:szCs w:val="20"/>
      <w:u w:val="none"/>
    </w:rPr>
  </w:style>
  <w:style w:type="character" w:customStyle="1" w:styleId="45">
    <w:name w:val="font41"/>
    <w:basedOn w:val="14"/>
    <w:uiPriority w:val="0"/>
    <w:rPr>
      <w:rFonts w:hint="eastAsia" w:ascii="仿宋" w:hAnsi="仿宋" w:eastAsia="仿宋" w:cs="仿宋"/>
      <w:color w:val="000000"/>
      <w:sz w:val="16"/>
      <w:szCs w:val="16"/>
      <w:u w:val="none"/>
      <w:vertAlign w:val="superscript"/>
    </w:rPr>
  </w:style>
  <w:style w:type="paragraph" w:customStyle="1" w:styleId="46">
    <w:name w:val="图表脚注"/>
    <w:next w:val="42"/>
    <w:uiPriority w:val="0"/>
    <w:pPr>
      <w:ind w:left="300" w:leftChars="200" w:hanging="100" w:hangingChars="100"/>
      <w:jc w:val="both"/>
    </w:pPr>
    <w:rPr>
      <w:rFonts w:ascii="宋体"/>
      <w:sz w:val="18"/>
      <w:lang w:val="en-US" w:eastAsia="zh-CN" w:bidi="ar-SA"/>
    </w:rPr>
  </w:style>
  <w:style w:type="paragraph" w:customStyle="1" w:styleId="47">
    <w:name w:val="四级无标题条"/>
    <w:basedOn w:val="1"/>
    <w:uiPriority w:val="0"/>
    <w:pPr>
      <w:numPr>
        <w:ilvl w:val="5"/>
        <w:numId w:val="1"/>
      </w:numPr>
    </w:pPr>
    <w:rPr>
      <w:rFonts w:ascii="Times New Roman" w:hAnsi="Times New Roman" w:eastAsia="宋体"/>
      <w:szCs w:val="24"/>
    </w:rPr>
  </w:style>
  <w:style w:type="paragraph" w:customStyle="1" w:styleId="48">
    <w:name w:val="三级条标题"/>
    <w:basedOn w:val="49"/>
    <w:next w:val="42"/>
    <w:uiPriority w:val="0"/>
    <w:pPr>
      <w:numPr>
        <w:ilvl w:val="0"/>
        <w:numId w:val="0"/>
      </w:numPr>
      <w:outlineLvl w:val="4"/>
    </w:pPr>
    <w:rPr>
      <w:rFonts w:ascii="Times New Roman" w:hAnsi="Times New Roman" w:eastAsia="宋体"/>
    </w:rPr>
  </w:style>
  <w:style w:type="paragraph" w:customStyle="1" w:styleId="49">
    <w:name w:val="二级条标题"/>
    <w:basedOn w:val="50"/>
    <w:next w:val="42"/>
    <w:uiPriority w:val="0"/>
    <w:pPr>
      <w:numPr>
        <w:ilvl w:val="0"/>
        <w:numId w:val="0"/>
      </w:numPr>
      <w:outlineLvl w:val="3"/>
    </w:pPr>
    <w:rPr>
      <w:rFonts w:ascii="Times New Roman" w:hAnsi="Times New Roman" w:eastAsia="宋体"/>
    </w:rPr>
  </w:style>
  <w:style w:type="paragraph" w:customStyle="1" w:styleId="50">
    <w:name w:val="一级条标题"/>
    <w:basedOn w:val="51"/>
    <w:next w:val="42"/>
    <w:uiPriority w:val="0"/>
    <w:pPr>
      <w:numPr>
        <w:ilvl w:val="1"/>
        <w:numId w:val="0"/>
      </w:numPr>
      <w:spacing w:before="0" w:beforeLines="0" w:after="0" w:afterLines="0"/>
      <w:outlineLvl w:val="2"/>
    </w:pPr>
    <w:rPr>
      <w:rFonts w:ascii="Times New Roman" w:hAnsi="Times New Roman" w:eastAsia="宋体"/>
    </w:rPr>
  </w:style>
  <w:style w:type="paragraph" w:customStyle="1" w:styleId="51">
    <w:name w:val="章标题"/>
    <w:next w:val="42"/>
    <w:uiPriority w:val="0"/>
    <w:pPr>
      <w:numPr>
        <w:ilvl w:val="1"/>
        <w:numId w:val="2"/>
      </w:numPr>
      <w:spacing w:before="156" w:beforeLines="50" w:after="156" w:afterLines="50"/>
      <w:jc w:val="both"/>
      <w:outlineLvl w:val="1"/>
    </w:pPr>
    <w:rPr>
      <w:rFonts w:ascii="黑体" w:eastAsia="黑体"/>
      <w:sz w:val="21"/>
      <w:lang w:val="en-US" w:eastAsia="zh-CN" w:bidi="ar-SA"/>
    </w:rPr>
  </w:style>
  <w:style w:type="paragraph" w:customStyle="1" w:styleId="52">
    <w:name w:val="Document Map"/>
    <w:basedOn w:val="1"/>
    <w:uiPriority w:val="0"/>
    <w:pPr>
      <w:shd w:val="clear" w:color="auto" w:fill="000080"/>
    </w:pPr>
    <w:rPr>
      <w:rFonts w:ascii="Times New Roman" w:hAnsi="Times New Roman" w:eastAsia="宋体"/>
    </w:rPr>
  </w:style>
  <w:style w:type="paragraph" w:customStyle="1" w:styleId="53">
    <w:name w:val="五级无标题条"/>
    <w:basedOn w:val="1"/>
    <w:uiPriority w:val="0"/>
    <w:pPr>
      <w:numPr>
        <w:ilvl w:val="6"/>
        <w:numId w:val="1"/>
      </w:numPr>
    </w:pPr>
    <w:rPr>
      <w:rFonts w:ascii="Times New Roman" w:hAnsi="Times New Roman" w:eastAsia="宋体"/>
      <w:szCs w:val="24"/>
    </w:rPr>
  </w:style>
  <w:style w:type="paragraph" w:customStyle="1" w:styleId="54">
    <w:name w:val="一级无标题条"/>
    <w:basedOn w:val="1"/>
    <w:uiPriority w:val="0"/>
    <w:pPr>
      <w:numPr>
        <w:ilvl w:val="2"/>
        <w:numId w:val="1"/>
      </w:numPr>
    </w:pPr>
    <w:rPr>
      <w:rFonts w:ascii="Times New Roman" w:hAnsi="Times New Roman" w:eastAsia="宋体"/>
      <w:szCs w:val="24"/>
    </w:rPr>
  </w:style>
  <w:style w:type="paragraph" w:styleId="55">
    <w:name w:val=""/>
    <w:uiPriority w:val="0"/>
    <w:rPr>
      <w:rFonts w:ascii="Calibri" w:hAnsi="Calibri"/>
      <w:kern w:val="2"/>
      <w:sz w:val="21"/>
      <w:szCs w:val="22"/>
      <w:lang w:val="en-US" w:eastAsia="zh-CN" w:bidi="ar-SA"/>
    </w:rPr>
  </w:style>
  <w:style w:type="paragraph" w:customStyle="1" w:styleId="56">
    <w:name w:val="二级无标题条"/>
    <w:basedOn w:val="1"/>
    <w:uiPriority w:val="0"/>
    <w:pPr>
      <w:numPr>
        <w:ilvl w:val="3"/>
        <w:numId w:val="1"/>
      </w:numPr>
    </w:pPr>
    <w:rPr>
      <w:rFonts w:ascii="Times New Roman" w:hAnsi="Times New Roman" w:eastAsia="宋体"/>
      <w:szCs w:val="24"/>
    </w:rPr>
  </w:style>
  <w:style w:type="paragraph" w:customStyle="1" w:styleId="57">
    <w:name w:val="正文表标题"/>
    <w:next w:val="42"/>
    <w:uiPriority w:val="0"/>
    <w:pPr>
      <w:numPr>
        <w:ilvl w:val="0"/>
        <w:numId w:val="3"/>
      </w:numPr>
      <w:jc w:val="center"/>
    </w:pPr>
    <w:rPr>
      <w:rFonts w:ascii="黑体" w:eastAsia="黑体"/>
      <w:sz w:val="21"/>
      <w:lang w:val="en-US" w:eastAsia="zh-CN" w:bidi="ar-SA"/>
    </w:rPr>
  </w:style>
  <w:style w:type="paragraph" w:customStyle="1" w:styleId="58">
    <w:name w:val="三级无标题条"/>
    <w:basedOn w:val="1"/>
    <w:uiPriority w:val="0"/>
    <w:pPr>
      <w:numPr>
        <w:ilvl w:val="4"/>
        <w:numId w:val="1"/>
      </w:numPr>
    </w:pPr>
    <w:rPr>
      <w:rFonts w:ascii="Times New Roman" w:hAnsi="Times New Roman" w:eastAsia="宋体"/>
      <w:szCs w:val="24"/>
    </w:rPr>
  </w:style>
  <w:style w:type="paragraph" w:customStyle="1" w:styleId="59">
    <w:name w:val="前言、引言标题"/>
    <w:next w:val="1"/>
    <w:uiPriority w:val="0"/>
    <w:pPr>
      <w:numPr>
        <w:ilvl w:val="0"/>
        <w:numId w:val="2"/>
      </w:numPr>
      <w:shd w:val="clear" w:color="FFFFFF" w:fill="FFFFFF"/>
      <w:spacing w:before="640" w:after="560"/>
      <w:jc w:val="center"/>
      <w:outlineLvl w:val="0"/>
    </w:pPr>
    <w:rPr>
      <w:rFonts w:ascii="黑体" w:eastAsia="黑体"/>
      <w:sz w:val="32"/>
      <w:lang w:val="en-US" w:eastAsia="zh-CN" w:bidi="ar-SA"/>
    </w:rPr>
  </w:style>
  <w:style w:type="paragraph" w:customStyle="1" w:styleId="60">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61">
    <w:name w:val="五级条标题"/>
    <w:basedOn w:val="62"/>
    <w:next w:val="42"/>
    <w:uiPriority w:val="0"/>
    <w:pPr>
      <w:numPr>
        <w:ilvl w:val="0"/>
        <w:numId w:val="0"/>
      </w:numPr>
      <w:outlineLvl w:val="6"/>
    </w:pPr>
    <w:rPr>
      <w:rFonts w:ascii="Times New Roman" w:hAnsi="Times New Roman" w:eastAsia="宋体"/>
    </w:rPr>
  </w:style>
  <w:style w:type="paragraph" w:customStyle="1" w:styleId="62">
    <w:name w:val="四级条标题"/>
    <w:basedOn w:val="48"/>
    <w:next w:val="42"/>
    <w:uiPriority w:val="0"/>
    <w:pPr>
      <w:numPr>
        <w:ilvl w:val="0"/>
        <w:numId w:val="0"/>
      </w:numPr>
      <w:outlineLvl w:val="5"/>
    </w:pPr>
    <w:rPr>
      <w:rFonts w:ascii="Times New Roman" w:hAnsi="Times New Roman" w:eastAsia="宋体"/>
    </w:rPr>
  </w:style>
  <w:style w:type="paragraph" w:customStyle="1" w:styleId="63">
    <w:name w:val="Default"/>
    <w:uiPriority w:val="0"/>
    <w:pPr>
      <w:widowControl w:val="0"/>
      <w:autoSpaceDE w:val="0"/>
      <w:autoSpaceDN w:val="0"/>
      <w:adjustRightInd w:val="0"/>
    </w:pPr>
    <w:rPr>
      <w:color w:val="000000"/>
      <w:sz w:val="24"/>
      <w:szCs w:val="24"/>
      <w:lang w:val="en-US" w:eastAsia="zh-CN" w:bidi="ar-SA"/>
    </w:rPr>
  </w:style>
  <w:style w:type="paragraph" w:customStyle="1" w:styleId="64">
    <w:name w:val="Revision"/>
    <w:uiPriority w:val="0"/>
    <w:rPr>
      <w:kern w:val="2"/>
      <w:sz w:val="21"/>
      <w:szCs w:val="22"/>
      <w:lang w:val="en-US" w:eastAsia="zh-CN" w:bidi="ar-SA"/>
    </w:rPr>
  </w:style>
  <w:style w:type="paragraph" w:customStyle="1" w:styleId="65">
    <w:name w:val="列出段落1"/>
    <w:basedOn w:val="1"/>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1698</Words>
  <Characters>9685</Characters>
  <Lines>80</Lines>
  <Paragraphs>22</Paragraphs>
  <TotalTime>103.666666666667</TotalTime>
  <ScaleCrop>false</ScaleCrop>
  <LinksUpToDate>false</LinksUpToDate>
  <CharactersWithSpaces>11361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2016-12-09T01:23:00Z</dcterms:created>
  <dc:creator>lenovo</dc:creator>
  <cp:lastModifiedBy>user</cp:lastModifiedBy>
  <cp:lastPrinted>2020-08-22T23:35:17Z</cp:lastPrinted>
  <dcterms:modified xsi:type="dcterms:W3CDTF">2021-11-26T16:04:02Z</dcterms:modified>
  <dc:title>电石行业和铁合金行业能耗限额标准强化实施计划</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24EACCDF410C4A2EA271ECA3AAAE66B4</vt:lpwstr>
  </property>
</Properties>
</file>