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bookmarkStart w:id="0" w:name="_Toc14298"/>
      <w:r>
        <w:rPr>
          <w:rFonts w:hint="default" w:ascii="Times New Roman" w:hAnsi="Times New Roman" w:eastAsia="黑体" w:cs="Times New Roman"/>
          <w:sz w:val="32"/>
          <w:szCs w:val="32"/>
          <w:lang w:val="en-US" w:eastAsia="zh-CN"/>
        </w:rPr>
        <w:t>附件4</w:t>
      </w:r>
      <w:bookmarkStart w:id="18" w:name="_GoBack"/>
      <w:bookmarkEnd w:id="18"/>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ind w:firstLine="1040" w:firstLineChars="200"/>
        <w:jc w:val="center"/>
        <w:rPr>
          <w:rFonts w:ascii="方正小标宋简体" w:hAnsi="楷体" w:eastAsia="方正小标宋简体"/>
          <w:sz w:val="52"/>
          <w:szCs w:val="52"/>
        </w:rPr>
      </w:pPr>
    </w:p>
    <w:p>
      <w:pPr>
        <w:spacing w:after="120"/>
        <w:ind w:firstLine="480" w:firstLineChars="100"/>
        <w:jc w:val="center"/>
        <w:rPr>
          <w:rFonts w:ascii="华文中宋" w:hAnsi="华文中宋" w:eastAsia="华文中宋"/>
          <w:sz w:val="48"/>
          <w:szCs w:val="48"/>
        </w:rPr>
      </w:pPr>
      <w:r>
        <w:rPr>
          <w:rFonts w:hint="eastAsia" w:ascii="华文中宋" w:hAnsi="华文中宋" w:eastAsia="华文中宋"/>
          <w:sz w:val="48"/>
          <w:szCs w:val="48"/>
        </w:rPr>
        <w:t>山东省技术创新项目申报系统</w:t>
      </w:r>
    </w:p>
    <w:p>
      <w:pPr>
        <w:spacing w:after="120"/>
        <w:ind w:firstLine="480" w:firstLineChars="100"/>
        <w:jc w:val="center"/>
        <w:rPr>
          <w:rFonts w:ascii="华文中宋" w:hAnsi="华文中宋" w:eastAsia="华文中宋"/>
          <w:sz w:val="48"/>
          <w:szCs w:val="48"/>
        </w:rPr>
        <w:sectPr>
          <w:footerReference r:id="rId6" w:type="first"/>
          <w:footerReference r:id="rId5" w:type="default"/>
          <w:pgSz w:w="11906" w:h="16838"/>
          <w:pgMar w:top="1440" w:right="1800" w:bottom="1440" w:left="1800" w:header="851" w:footer="992" w:gutter="0"/>
          <w:pgNumType w:start="1"/>
          <w:cols w:space="720" w:num="1"/>
          <w:titlePg/>
          <w:docGrid w:type="lines" w:linePitch="312" w:charSpace="0"/>
        </w:sectPr>
      </w:pPr>
      <w:r>
        <w:rPr>
          <w:rFonts w:hint="eastAsia" w:ascii="华文中宋" w:hAnsi="华文中宋" w:eastAsia="华文中宋"/>
          <w:sz w:val="48"/>
          <w:szCs w:val="48"/>
        </w:rPr>
        <w:t>企业用户操作指南</w:t>
      </w:r>
    </w:p>
    <w:bookmarkEnd w:id="0"/>
    <w:p>
      <w:pPr>
        <w:pStyle w:val="2"/>
        <w:numPr>
          <w:ilvl w:val="0"/>
          <w:numId w:val="1"/>
        </w:numPr>
        <w:spacing w:before="156" w:beforeLines="50" w:after="156" w:afterLines="50" w:line="240" w:lineRule="auto"/>
        <w:rPr>
          <w:rFonts w:ascii="黑体" w:hAnsi="黑体" w:eastAsia="黑体"/>
        </w:rPr>
      </w:pPr>
      <w:bookmarkStart w:id="1" w:name="_Toc530144000"/>
      <w:bookmarkStart w:id="2" w:name="_Toc28965"/>
      <w:r>
        <w:rPr>
          <w:rFonts w:hint="eastAsia" w:ascii="黑体" w:hAnsi="黑体" w:eastAsia="黑体"/>
        </w:rPr>
        <w:t>介绍</w:t>
      </w:r>
      <w:bookmarkEnd w:id="1"/>
      <w:bookmarkEnd w:id="2"/>
    </w:p>
    <w:p>
      <w:pPr>
        <w:ind w:firstLine="480" w:firstLineChars="200"/>
        <w:rPr>
          <w:rFonts w:asciiTheme="minorEastAsia" w:hAnsiTheme="minorEastAsia" w:cstheme="minorEastAsia"/>
          <w:color w:val="000000"/>
        </w:rPr>
      </w:pPr>
      <w:r>
        <w:rPr>
          <w:rFonts w:hint="eastAsia" w:ascii="宋体" w:hAnsi="宋体"/>
          <w:color w:val="000000"/>
        </w:rPr>
        <w:t>本指南详细介绍了山东省技术创新项目申报管理系统操作流程，帮助企业用户理解并完成信息填报工作。</w:t>
      </w:r>
      <w:r>
        <w:rPr>
          <w:rFonts w:hint="eastAsia" w:asciiTheme="minorEastAsia" w:hAnsiTheme="minorEastAsia" w:eastAsiaTheme="minorEastAsia" w:cstheme="minorEastAsia"/>
          <w:b/>
          <w:bCs/>
          <w:color w:val="000000"/>
        </w:rPr>
        <w:t>本系统建议在IE10以上浏览器、谷歌浏览器、火狐浏览器、360浏览器使用。</w:t>
      </w:r>
    </w:p>
    <w:p>
      <w:pPr>
        <w:pStyle w:val="2"/>
        <w:numPr>
          <w:ilvl w:val="0"/>
          <w:numId w:val="1"/>
        </w:numPr>
        <w:spacing w:before="156" w:beforeLines="50" w:after="156" w:afterLines="50" w:line="240" w:lineRule="auto"/>
        <w:rPr>
          <w:rFonts w:ascii="黑体" w:hAnsi="黑体" w:eastAsia="黑体"/>
        </w:rPr>
      </w:pPr>
      <w:bookmarkStart w:id="3" w:name="_Toc530144001"/>
      <w:bookmarkStart w:id="4" w:name="_Toc11101"/>
      <w:bookmarkStart w:id="5" w:name="_Toc13502"/>
      <w:r>
        <w:rPr>
          <w:rFonts w:hint="eastAsia" w:ascii="黑体" w:hAnsi="黑体" w:eastAsia="黑体"/>
        </w:rPr>
        <w:t>操作流程</w:t>
      </w:r>
      <w:bookmarkEnd w:id="3"/>
      <w:bookmarkEnd w:id="4"/>
      <w:bookmarkEnd w:id="5"/>
    </w:p>
    <w:p>
      <w:pPr>
        <w:spacing w:line="580" w:lineRule="exact"/>
        <w:ind w:firstLine="600" w:firstLineChars="200"/>
        <w:rPr>
          <w:sz w:val="30"/>
          <w:szCs w:val="30"/>
        </w:rPr>
      </w:pPr>
      <w:r>
        <w:rPr>
          <w:sz w:val="30"/>
          <w:szCs w:val="30"/>
        </w:rPr>
        <w:t>企业用户操作示意图如下所示：</w:t>
      </w:r>
    </w:p>
    <w:p>
      <w:r>
        <w:drawing>
          <wp:inline distT="0" distB="0" distL="114300" distR="114300">
            <wp:extent cx="4927600" cy="4528820"/>
            <wp:effectExtent l="0" t="0" r="6350" b="508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10"/>
                    <a:stretch>
                      <a:fillRect/>
                    </a:stretch>
                  </pic:blipFill>
                  <pic:spPr>
                    <a:xfrm>
                      <a:off x="0" y="0"/>
                      <a:ext cx="4932227" cy="4533088"/>
                    </a:xfrm>
                    <a:prstGeom prst="rect">
                      <a:avLst/>
                    </a:prstGeom>
                    <a:noFill/>
                    <a:ln>
                      <a:noFill/>
                    </a:ln>
                  </pic:spPr>
                </pic:pic>
              </a:graphicData>
            </a:graphic>
          </wp:inline>
        </w:drawing>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注册（详见3.1）：输入网址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szCs w:val="24"/>
        </w:rPr>
        <w:t>,必须通过点击右上角的“注册”，进入“统一用户政务服务门户用户系统”（</w:t>
      </w:r>
      <w:r>
        <w:rPr>
          <w:rFonts w:hint="eastAsia" w:ascii="宋体" w:hAnsi="宋体"/>
          <w:color w:val="C00000"/>
          <w:szCs w:val="24"/>
        </w:rPr>
        <w:t>切勿直接打开“统一用户政务服务门户用户系统”操作</w:t>
      </w:r>
      <w:r>
        <w:rPr>
          <w:rFonts w:hint="eastAsia" w:ascii="宋体" w:hAnsi="宋体"/>
          <w:szCs w:val="24"/>
        </w:rPr>
        <w:t>）打开登录注册页面进行法人注册（</w:t>
      </w:r>
      <w:r>
        <w:rPr>
          <w:rFonts w:hint="eastAsia" w:ascii="宋体" w:hAnsi="宋体"/>
          <w:color w:val="C00000"/>
          <w:szCs w:val="24"/>
        </w:rPr>
        <w:t>必须使用法人注册不能使用个人注册</w:t>
      </w:r>
      <w:r>
        <w:rPr>
          <w:rFonts w:hint="eastAsia" w:ascii="宋体" w:hAnsi="宋体"/>
          <w:szCs w:val="24"/>
        </w:rPr>
        <w:t>），输入注册信息，完成注册</w:t>
      </w:r>
      <w:r>
        <w:rPr>
          <w:rFonts w:hint="eastAsia" w:ascii="宋体" w:hAnsi="宋体"/>
          <w:color w:val="000000"/>
        </w:rPr>
        <w:t>。</w:t>
      </w:r>
    </w:p>
    <w:p>
      <w:pPr>
        <w:numPr>
          <w:ilvl w:val="0"/>
          <w:numId w:val="2"/>
        </w:numPr>
        <w:spacing w:line="500" w:lineRule="exact"/>
        <w:ind w:firstLine="480" w:firstLineChars="200"/>
        <w:jc w:val="left"/>
        <w:rPr>
          <w:rFonts w:ascii="宋体" w:hAnsi="宋体"/>
          <w:color w:val="000000"/>
        </w:rPr>
      </w:pPr>
      <w:r>
        <w:rPr>
          <w:rFonts w:hint="eastAsia" w:ascii="宋体" w:hAnsi="宋体"/>
          <w:color w:val="000000"/>
        </w:rPr>
        <w:t>登录（详见3.2）：输入网址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szCs w:val="24"/>
        </w:rPr>
        <w:t>，点击右上角“登录”或者点击打开“企业服务”下的“山东省技术创新项目申报系统” ，在打开的页面中选择“法人登录”，</w:t>
      </w:r>
      <w:r>
        <w:rPr>
          <w:rFonts w:ascii="宋体" w:hAnsi="宋体"/>
          <w:color w:val="000000"/>
        </w:rPr>
        <w:t>进行</w:t>
      </w:r>
      <w:r>
        <w:rPr>
          <w:rFonts w:hint="eastAsia" w:ascii="宋体" w:hAnsi="宋体"/>
          <w:color w:val="000000"/>
        </w:rPr>
        <w:t>用户登录。</w:t>
      </w:r>
    </w:p>
    <w:p>
      <w:pPr>
        <w:spacing w:line="500" w:lineRule="exact"/>
        <w:ind w:firstLine="480" w:firstLineChars="200"/>
        <w:jc w:val="left"/>
        <w:rPr>
          <w:rFonts w:ascii="宋体" w:hAnsi="宋体"/>
          <w:color w:val="000000"/>
        </w:rPr>
      </w:pPr>
      <w:r>
        <w:rPr>
          <w:rFonts w:hint="eastAsia" w:ascii="宋体" w:hAnsi="宋体"/>
          <w:color w:val="000000"/>
        </w:rPr>
        <w:t>3、基本信息（详见3.3）：企业信息</w:t>
      </w:r>
      <w:r>
        <w:rPr>
          <w:rFonts w:hint="eastAsia"/>
        </w:rPr>
        <w:t>等内容管理操作。</w:t>
      </w:r>
    </w:p>
    <w:p>
      <w:pPr>
        <w:spacing w:line="500" w:lineRule="exact"/>
        <w:ind w:firstLine="480" w:firstLineChars="200"/>
        <w:jc w:val="left"/>
      </w:pPr>
      <w:r>
        <w:rPr>
          <w:rFonts w:hint="eastAsia" w:ascii="宋体" w:hAnsi="宋体"/>
          <w:color w:val="000000"/>
        </w:rPr>
        <w:t>4、业务系统入口（详见3.4）：各个业务系统快捷入口</w:t>
      </w:r>
      <w:r>
        <w:rPr>
          <w:rFonts w:hint="eastAsia"/>
        </w:rPr>
        <w:t>。</w:t>
      </w:r>
    </w:p>
    <w:p>
      <w:pPr>
        <w:spacing w:line="500" w:lineRule="exact"/>
        <w:ind w:firstLine="480" w:firstLineChars="200"/>
        <w:jc w:val="left"/>
        <w:rPr>
          <w:rFonts w:ascii="宋体" w:hAnsi="宋体"/>
          <w:color w:val="000000"/>
        </w:rPr>
      </w:pPr>
      <w:r>
        <w:rPr>
          <w:rFonts w:hint="eastAsia" w:ascii="宋体" w:hAnsi="宋体"/>
          <w:color w:val="000000"/>
        </w:rPr>
        <w:t>5、山东省技术创新项目申报管理系统（详见3.5）：填写技术创新项目申报表，查看报表等内容操作。</w:t>
      </w:r>
    </w:p>
    <w:p>
      <w:pPr>
        <w:pStyle w:val="2"/>
        <w:numPr>
          <w:ilvl w:val="0"/>
          <w:numId w:val="1"/>
        </w:numPr>
        <w:spacing w:before="156" w:beforeLines="50" w:after="156" w:afterLines="50" w:line="240" w:lineRule="auto"/>
        <w:rPr>
          <w:rFonts w:ascii="黑体" w:hAnsi="黑体" w:eastAsia="黑体"/>
        </w:rPr>
      </w:pPr>
      <w:bookmarkStart w:id="6" w:name="_Toc25541"/>
      <w:bookmarkStart w:id="7" w:name="_Toc31973"/>
      <w:bookmarkStart w:id="8" w:name="_Toc530144002"/>
      <w:r>
        <w:rPr>
          <w:rFonts w:hint="eastAsia" w:ascii="黑体" w:hAnsi="黑体" w:eastAsia="黑体"/>
        </w:rPr>
        <w:t>流程分解</w:t>
      </w:r>
      <w:bookmarkEnd w:id="6"/>
      <w:bookmarkEnd w:id="7"/>
      <w:bookmarkEnd w:id="8"/>
    </w:p>
    <w:p>
      <w:pPr>
        <w:pStyle w:val="3"/>
        <w:numPr>
          <w:ilvl w:val="1"/>
          <w:numId w:val="1"/>
        </w:numPr>
      </w:pPr>
      <w:bookmarkStart w:id="9" w:name="_Toc530144003"/>
      <w:bookmarkStart w:id="10" w:name="_Toc25964"/>
      <w:r>
        <w:rPr>
          <w:rFonts w:hint="eastAsia"/>
        </w:rPr>
        <w:t>注册</w:t>
      </w:r>
      <w:bookmarkEnd w:id="9"/>
      <w:bookmarkEnd w:id="10"/>
    </w:p>
    <w:p>
      <w:pPr>
        <w:rPr>
          <w:rFonts w:ascii="宋体" w:hAnsi="宋体"/>
          <w:color w:val="000000"/>
        </w:rPr>
      </w:pPr>
      <w:r>
        <w:rPr>
          <w:rFonts w:hint="eastAsia" w:ascii="宋体" w:hAnsi="宋体"/>
          <w:color w:val="000000"/>
        </w:rPr>
        <w:t>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color w:val="000000"/>
        </w:rPr>
        <w:t>打开山东省工业和信息化厅智慧工信综合服务平台，点击右上角“注册”，进入登录注册页面，</w:t>
      </w:r>
      <w:r>
        <w:rPr>
          <w:rFonts w:hint="eastAsia"/>
        </w:rPr>
        <w:t>如下图所示：</w:t>
      </w:r>
    </w:p>
    <w:p>
      <w:pPr>
        <w:jc w:val="center"/>
      </w:pPr>
      <w:r>
        <w:drawing>
          <wp:inline distT="0" distB="0" distL="114300" distR="114300">
            <wp:extent cx="5268595" cy="3263265"/>
            <wp:effectExtent l="0" t="0" r="8255" b="133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1"/>
                    <a:stretch>
                      <a:fillRect/>
                    </a:stretch>
                  </pic:blipFill>
                  <pic:spPr>
                    <a:xfrm>
                      <a:off x="0" y="0"/>
                      <a:ext cx="5268595" cy="3263265"/>
                    </a:xfrm>
                    <a:prstGeom prst="rect">
                      <a:avLst/>
                    </a:prstGeom>
                    <a:noFill/>
                    <a:ln>
                      <a:noFill/>
                    </a:ln>
                  </pic:spPr>
                </pic:pic>
              </a:graphicData>
            </a:graphic>
          </wp:inline>
        </w:drawing>
      </w:r>
    </w:p>
    <w:p>
      <w:pPr>
        <w:jc w:val="left"/>
      </w:pPr>
      <w:r>
        <w:rPr>
          <w:rFonts w:hint="eastAsia"/>
        </w:rPr>
        <w:t>点击下方的“法人注册”，如下图按提示步骤进行注册操作。</w:t>
      </w:r>
    </w:p>
    <w:p>
      <w:pPr>
        <w:jc w:val="center"/>
        <w:rPr>
          <w:rFonts w:ascii="宋体" w:hAnsi="宋体"/>
          <w:color w:val="000000"/>
        </w:rPr>
      </w:pPr>
      <w:r>
        <w:drawing>
          <wp:inline distT="0" distB="0" distL="114300" distR="114300">
            <wp:extent cx="5264785" cy="3382645"/>
            <wp:effectExtent l="0" t="0" r="1206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2"/>
                    <a:stretch>
                      <a:fillRect/>
                    </a:stretch>
                  </pic:blipFill>
                  <pic:spPr>
                    <a:xfrm>
                      <a:off x="0" y="0"/>
                      <a:ext cx="5264785" cy="3382645"/>
                    </a:xfrm>
                    <a:prstGeom prst="rect">
                      <a:avLst/>
                    </a:prstGeom>
                    <a:noFill/>
                    <a:ln>
                      <a:noFill/>
                    </a:ln>
                  </pic:spPr>
                </pic:pic>
              </a:graphicData>
            </a:graphic>
          </wp:inline>
        </w:drawing>
      </w:r>
    </w:p>
    <w:p>
      <w:pPr>
        <w:rPr>
          <w:rFonts w:ascii="宋体" w:hAnsi="宋体"/>
          <w:color w:val="000000"/>
        </w:rPr>
      </w:pPr>
      <w:r>
        <w:rPr>
          <w:rFonts w:hint="eastAsia" w:ascii="宋体" w:hAnsi="宋体"/>
          <w:color w:val="C00000"/>
        </w:rPr>
        <w:t>注意：此处“统一用户政务服务门户用户系统”不是山东省工业和信息化厅负责的系统，有问题的企业通过该登录页面上的“忘记账号”、“忘记密码”，“遇到问题”，“智能客服”，以及最下面的联系方式途径处理问题，山东省工业和信息化厅和当地工信局不能处理此处的注册和登录账号密码问题。</w:t>
      </w:r>
    </w:p>
    <w:p>
      <w:pPr>
        <w:pStyle w:val="3"/>
        <w:numPr>
          <w:ilvl w:val="1"/>
          <w:numId w:val="1"/>
        </w:numPr>
      </w:pPr>
      <w:bookmarkStart w:id="11" w:name="_Toc32690"/>
      <w:bookmarkStart w:id="12" w:name="_Toc530144004"/>
      <w:r>
        <w:rPr>
          <w:rFonts w:hint="eastAsia"/>
        </w:rPr>
        <w:t>登录</w:t>
      </w:r>
      <w:bookmarkEnd w:id="11"/>
      <w:bookmarkEnd w:id="12"/>
    </w:p>
    <w:p>
      <w:pPr>
        <w:rPr>
          <w:rFonts w:ascii="宋体" w:hAnsi="宋体"/>
          <w:color w:val="000000"/>
        </w:rPr>
      </w:pPr>
      <w:r>
        <w:rPr>
          <w:rFonts w:hint="eastAsia" w:ascii="宋体" w:hAnsi="宋体"/>
          <w:color w:val="000000"/>
        </w:rPr>
        <w:t>输入网址</w:t>
      </w:r>
      <w:r>
        <w:fldChar w:fldCharType="begin"/>
      </w:r>
      <w:r>
        <w:instrText xml:space="preserve"> HYPERLINK "http://zhpt.gxt.shandong.gov.cn" </w:instrText>
      </w:r>
      <w:r>
        <w:fldChar w:fldCharType="separate"/>
      </w:r>
      <w:r>
        <w:rPr>
          <w:rStyle w:val="13"/>
          <w:rFonts w:hint="eastAsia" w:ascii="宋体" w:hAnsi="宋体"/>
        </w:rPr>
        <w:t>http://zhpt.gxt.shandong.gov.cn</w:t>
      </w:r>
      <w:r>
        <w:rPr>
          <w:rStyle w:val="13"/>
          <w:rFonts w:hint="eastAsia" w:ascii="宋体" w:hAnsi="宋体"/>
        </w:rPr>
        <w:fldChar w:fldCharType="end"/>
      </w:r>
      <w:r>
        <w:rPr>
          <w:rFonts w:hint="eastAsia" w:ascii="宋体" w:hAnsi="宋体"/>
          <w:color w:val="000000"/>
        </w:rPr>
        <w:t>打开山东省工业和信息化厅智慧工信综合服务平台，点击右上角“登录”，进入登录注册页面，点击“法人登录”</w:t>
      </w:r>
      <w:r>
        <w:rPr>
          <w:rFonts w:hint="eastAsia"/>
        </w:rPr>
        <w:t>如下图所示：</w:t>
      </w:r>
    </w:p>
    <w:p>
      <w:pPr>
        <w:jc w:val="center"/>
      </w:pPr>
      <w:r>
        <w:drawing>
          <wp:inline distT="0" distB="0" distL="114300" distR="114300">
            <wp:extent cx="5267960" cy="3221990"/>
            <wp:effectExtent l="0" t="0" r="8890" b="165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3"/>
                    <a:stretch>
                      <a:fillRect/>
                    </a:stretch>
                  </pic:blipFill>
                  <pic:spPr>
                    <a:xfrm>
                      <a:off x="0" y="0"/>
                      <a:ext cx="5267960" cy="3221990"/>
                    </a:xfrm>
                    <a:prstGeom prst="rect">
                      <a:avLst/>
                    </a:prstGeom>
                    <a:noFill/>
                    <a:ln>
                      <a:noFill/>
                    </a:ln>
                  </pic:spPr>
                </pic:pic>
              </a:graphicData>
            </a:graphic>
          </wp:inline>
        </w:drawing>
      </w:r>
    </w:p>
    <w:p>
      <w:pPr>
        <w:rPr>
          <w:rFonts w:ascii="宋体" w:hAnsi="宋体"/>
          <w:color w:val="C00000"/>
        </w:rPr>
      </w:pPr>
      <w:r>
        <w:rPr>
          <w:rFonts w:hint="eastAsia" w:ascii="宋体" w:hAnsi="宋体"/>
          <w:color w:val="C00000"/>
        </w:rPr>
        <w:t>注意：此处“统一用户政务服务门户用户系统”不是山东省工业和信息化厅负责的系统，有问题的企业通过该登录页面上的“忘记账号”、“忘记密码”，“遇到问题”，“智能客服”，以及最下面的联系方式途径处理问题，山东省工业和信息化厅和当地工信局不能处理此处的注册和登录账号密码问题。</w:t>
      </w:r>
    </w:p>
    <w:p>
      <w:pPr>
        <w:jc w:val="left"/>
      </w:pPr>
      <w:r>
        <w:rPr>
          <w:rFonts w:hint="eastAsia"/>
        </w:rPr>
        <w:t>登录成功进入“山东省工业和信息化厅智慧工信综合服务平台”，点击“业务办理”下面的“山东省技术创新项目申报系统”。</w:t>
      </w:r>
    </w:p>
    <w:p>
      <w:pPr>
        <w:jc w:val="center"/>
      </w:pPr>
      <w:r>
        <w:drawing>
          <wp:inline distT="0" distB="0" distL="114300" distR="114300">
            <wp:extent cx="5265420" cy="3329940"/>
            <wp:effectExtent l="0" t="0" r="11430" b="381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14"/>
                    <a:stretch>
                      <a:fillRect/>
                    </a:stretch>
                  </pic:blipFill>
                  <pic:spPr>
                    <a:xfrm>
                      <a:off x="0" y="0"/>
                      <a:ext cx="5265420" cy="3329940"/>
                    </a:xfrm>
                    <a:prstGeom prst="rect">
                      <a:avLst/>
                    </a:prstGeom>
                    <a:noFill/>
                    <a:ln>
                      <a:noFill/>
                    </a:ln>
                  </pic:spPr>
                </pic:pic>
              </a:graphicData>
            </a:graphic>
          </wp:inline>
        </w:drawing>
      </w:r>
    </w:p>
    <w:p>
      <w:pPr>
        <w:jc w:val="left"/>
      </w:pPr>
      <w:r>
        <w:rPr>
          <w:rFonts w:hint="eastAsia"/>
        </w:rPr>
        <w:t>从“山东省工业和信息化厅智慧服务平台”进入山东省技术创新项目申报系统后，</w:t>
      </w:r>
    </w:p>
    <w:p>
      <w:r>
        <w:rPr>
          <w:rFonts w:hint="eastAsia"/>
        </w:rPr>
        <w:t>如果使用的法人账号</w:t>
      </w:r>
      <w:r>
        <w:rPr>
          <w:rFonts w:hint="eastAsia"/>
          <w:b/>
          <w:bCs/>
          <w:color w:val="FF0000"/>
        </w:rPr>
        <w:t>有多家企业</w:t>
      </w:r>
      <w:r>
        <w:rPr>
          <w:rFonts w:hint="eastAsia"/>
        </w:rPr>
        <w:t>的情况，需要下拉选择进入的企业并且输入二级密码，首次登录默认</w:t>
      </w:r>
      <w:r>
        <w:rPr>
          <w:rFonts w:hint="eastAsia"/>
          <w:b/>
          <w:bCs/>
        </w:rPr>
        <w:t>二级密码为统一社会信用代码后6位</w:t>
      </w:r>
      <w:r>
        <w:rPr>
          <w:rFonts w:hint="eastAsia"/>
        </w:rPr>
        <w:t>。</w:t>
      </w:r>
    </w:p>
    <w:p>
      <w:r>
        <w:drawing>
          <wp:inline distT="0" distB="0" distL="0" distR="0">
            <wp:extent cx="5274310" cy="3422650"/>
            <wp:effectExtent l="0" t="0" r="2540" b="6350"/>
            <wp:docPr id="94622780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27800" name="图片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5274310" cy="3422650"/>
                    </a:xfrm>
                    <a:prstGeom prst="rect">
                      <a:avLst/>
                    </a:prstGeom>
                    <a:noFill/>
                    <a:ln>
                      <a:noFill/>
                    </a:ln>
                  </pic:spPr>
                </pic:pic>
              </a:graphicData>
            </a:graphic>
          </wp:inline>
        </w:drawing>
      </w:r>
    </w:p>
    <w:p>
      <w:r>
        <w:rPr>
          <w:rFonts w:hint="eastAsia"/>
        </w:rPr>
        <w:t>登录成功后可点击右上角头像选择【个人中心】，在个人中心页面完善企业基本信息和修改二级密码，其中手机号务必正确填写，可用于找回二级密码。</w:t>
      </w:r>
    </w:p>
    <w:p>
      <w:r>
        <w:drawing>
          <wp:inline distT="0" distB="0" distL="0" distR="0">
            <wp:extent cx="5274310" cy="3380740"/>
            <wp:effectExtent l="0" t="0" r="2540" b="0"/>
            <wp:docPr id="10321568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56830"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274310" cy="3380740"/>
                    </a:xfrm>
                    <a:prstGeom prst="rect">
                      <a:avLst/>
                    </a:prstGeom>
                    <a:noFill/>
                    <a:ln>
                      <a:noFill/>
                    </a:ln>
                  </pic:spPr>
                </pic:pic>
              </a:graphicData>
            </a:graphic>
          </wp:inline>
        </w:drawing>
      </w:r>
    </w:p>
    <w:p>
      <w:r>
        <w:rPr>
          <w:rFonts w:hint="eastAsia"/>
        </w:rPr>
        <w:t>如果使用法人账户下仅有一家企业，则直接进入首页页面。</w:t>
      </w:r>
    </w:p>
    <w:p>
      <w:r>
        <w:drawing>
          <wp:inline distT="0" distB="0" distL="0" distR="0">
            <wp:extent cx="4784090" cy="2566035"/>
            <wp:effectExtent l="0" t="0" r="0" b="5715"/>
            <wp:docPr id="86826060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260609" name="图片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4787978" cy="2568077"/>
                    </a:xfrm>
                    <a:prstGeom prst="rect">
                      <a:avLst/>
                    </a:prstGeom>
                    <a:noFill/>
                    <a:ln>
                      <a:noFill/>
                    </a:ln>
                  </pic:spPr>
                </pic:pic>
              </a:graphicData>
            </a:graphic>
          </wp:inline>
        </w:drawing>
      </w:r>
    </w:p>
    <w:p>
      <w:r>
        <w:rPr>
          <w:rFonts w:hint="eastAsia"/>
        </w:rPr>
        <w:t>点击顶层菜单中的【工作台】，在下方应用中选择【技术创新项目】，进入技术创新项目管理系统。</w:t>
      </w:r>
    </w:p>
    <w:p>
      <w:bookmarkStart w:id="13" w:name="OLE_LINK3"/>
      <w:bookmarkStart w:id="14" w:name="OLE_LINK4"/>
      <w:r>
        <w:drawing>
          <wp:inline distT="0" distB="0" distL="0" distR="0">
            <wp:extent cx="5274310" cy="2828925"/>
            <wp:effectExtent l="0" t="0" r="2540" b="9525"/>
            <wp:docPr id="18850164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16439" name="图片 1"/>
                    <pic:cNvPicPr>
                      <a:picLocks noChangeAspect="1"/>
                    </pic:cNvPicPr>
                  </pic:nvPicPr>
                  <pic:blipFill>
                    <a:blip r:embed="rId18"/>
                    <a:stretch>
                      <a:fillRect/>
                    </a:stretch>
                  </pic:blipFill>
                  <pic:spPr>
                    <a:xfrm>
                      <a:off x="0" y="0"/>
                      <a:ext cx="5274310" cy="2828925"/>
                    </a:xfrm>
                    <a:prstGeom prst="rect">
                      <a:avLst/>
                    </a:prstGeom>
                  </pic:spPr>
                </pic:pic>
              </a:graphicData>
            </a:graphic>
          </wp:inline>
        </w:drawing>
      </w:r>
    </w:p>
    <w:bookmarkEnd w:id="13"/>
    <w:bookmarkEnd w:id="14"/>
    <w:p>
      <w:pPr>
        <w:pStyle w:val="3"/>
        <w:numPr>
          <w:ilvl w:val="1"/>
          <w:numId w:val="1"/>
        </w:numPr>
        <w:rPr>
          <w:rFonts w:ascii="Times New Roman" w:hAnsi="Times New Roman"/>
        </w:rPr>
      </w:pPr>
      <w:bookmarkStart w:id="15" w:name="_Toc530144009"/>
      <w:r>
        <w:rPr>
          <w:rFonts w:ascii="Times New Roman" w:hAnsi="Times New Roman"/>
        </w:rPr>
        <w:t>山东省技术创新项目申报管理系统</w:t>
      </w:r>
      <w:bookmarkEnd w:id="15"/>
    </w:p>
    <w:p>
      <w:pPr>
        <w:pStyle w:val="4"/>
        <w:numPr>
          <w:ilvl w:val="2"/>
          <w:numId w:val="1"/>
        </w:numPr>
        <w:rPr>
          <w:bCs w:val="0"/>
          <w:sz w:val="30"/>
          <w:szCs w:val="30"/>
        </w:rPr>
      </w:pPr>
      <w:bookmarkStart w:id="16" w:name="_Toc530144010"/>
      <w:r>
        <w:rPr>
          <w:rFonts w:hint="eastAsia"/>
          <w:bCs w:val="0"/>
          <w:sz w:val="30"/>
          <w:szCs w:val="30"/>
        </w:rPr>
        <w:t>企业基本信息</w:t>
      </w:r>
      <w:bookmarkEnd w:id="16"/>
    </w:p>
    <w:p>
      <w:r>
        <w:drawing>
          <wp:inline distT="0" distB="0" distL="0" distR="0">
            <wp:extent cx="5274310" cy="2817495"/>
            <wp:effectExtent l="0" t="0" r="2540" b="1905"/>
            <wp:docPr id="3072483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48363"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pPr>
        <w:widowControl/>
        <w:jc w:val="left"/>
      </w:pPr>
      <w:r>
        <w:rPr>
          <w:rFonts w:hint="eastAsia" w:ascii="宋体" w:hAnsi="宋体" w:cs="宋体"/>
          <w:kern w:val="0"/>
          <w:szCs w:val="24"/>
          <w:lang w:bidi="ar"/>
        </w:rPr>
        <w:t>点击左侧菜单中的【企业基本信息】页签，会调转到企业基本信息表页面，第一条数据是目前绑定的企业信息。</w:t>
      </w:r>
    </w:p>
    <w:p>
      <w:pPr>
        <w:widowControl/>
        <w:jc w:val="left"/>
        <w:rPr>
          <w:rFonts w:ascii="宋体" w:hAnsi="宋体" w:cs="宋体"/>
          <w:kern w:val="0"/>
          <w:szCs w:val="24"/>
          <w:lang w:bidi="ar"/>
        </w:rPr>
      </w:pPr>
      <w:r>
        <w:rPr>
          <w:rFonts w:hint="eastAsia" w:ascii="宋体" w:hAnsi="宋体" w:cs="宋体"/>
          <w:kern w:val="0"/>
          <w:szCs w:val="24"/>
          <w:lang w:bidi="ar"/>
        </w:rPr>
        <w:t>点击【修改】按钮，可以编辑企业信息。</w:t>
      </w:r>
    </w:p>
    <w:p>
      <w:pPr>
        <w:pStyle w:val="14"/>
        <w:ind w:firstLine="0" w:firstLineChars="0"/>
      </w:pPr>
      <w:r>
        <w:drawing>
          <wp:inline distT="0" distB="0" distL="0" distR="0">
            <wp:extent cx="5274310" cy="1229995"/>
            <wp:effectExtent l="0" t="0" r="2540" b="8255"/>
            <wp:docPr id="1139441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41383" name="图片 1"/>
                    <pic:cNvPicPr>
                      <a:picLocks noChangeAspect="1"/>
                    </pic:cNvPicPr>
                  </pic:nvPicPr>
                  <pic:blipFill>
                    <a:blip r:embed="rId20"/>
                    <a:stretch>
                      <a:fillRect/>
                    </a:stretch>
                  </pic:blipFill>
                  <pic:spPr>
                    <a:xfrm>
                      <a:off x="0" y="0"/>
                      <a:ext cx="5274310" cy="1229995"/>
                    </a:xfrm>
                    <a:prstGeom prst="rect">
                      <a:avLst/>
                    </a:prstGeom>
                  </pic:spPr>
                </pic:pic>
              </a:graphicData>
            </a:graphic>
          </wp:inline>
        </w:drawing>
      </w:r>
    </w:p>
    <w:p>
      <w:r>
        <w:rPr>
          <w:rFonts w:hint="eastAsia"/>
        </w:rPr>
        <w:t>基本信息填写，隶属关系分为三类，相关信息按照实际情况如实填写保存。</w:t>
      </w:r>
    </w:p>
    <w:p>
      <w:pPr>
        <w:pStyle w:val="14"/>
        <w:ind w:firstLine="0" w:firstLineChars="0"/>
      </w:pPr>
      <w:r>
        <w:drawing>
          <wp:inline distT="0" distB="0" distL="0" distR="0">
            <wp:extent cx="5274310" cy="2816225"/>
            <wp:effectExtent l="0" t="0" r="2540" b="3175"/>
            <wp:docPr id="1495657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57885" name="图片 1"/>
                    <pic:cNvPicPr>
                      <a:picLocks noChangeAspect="1"/>
                    </pic:cNvPicPr>
                  </pic:nvPicPr>
                  <pic:blipFill>
                    <a:blip r:embed="rId21"/>
                    <a:stretch>
                      <a:fillRect/>
                    </a:stretch>
                  </pic:blipFill>
                  <pic:spPr>
                    <a:xfrm>
                      <a:off x="0" y="0"/>
                      <a:ext cx="5274310" cy="2816225"/>
                    </a:xfrm>
                    <a:prstGeom prst="rect">
                      <a:avLst/>
                    </a:prstGeom>
                  </pic:spPr>
                </pic:pic>
              </a:graphicData>
            </a:graphic>
          </wp:inline>
        </w:drawing>
      </w:r>
    </w:p>
    <w:p>
      <w:pPr>
        <w:pStyle w:val="14"/>
        <w:ind w:firstLine="0" w:firstLineChars="0"/>
      </w:pPr>
      <w:r>
        <w:rPr>
          <w:rFonts w:hint="eastAsia"/>
        </w:rPr>
        <w:t>编辑完成后，点击【保存】按钮保存本次修改。</w:t>
      </w:r>
    </w:p>
    <w:p>
      <w:pPr>
        <w:widowControl/>
        <w:jc w:val="left"/>
        <w:rPr>
          <w:rFonts w:ascii="宋体" w:hAnsi="宋体" w:cs="宋体"/>
          <w:kern w:val="0"/>
          <w:szCs w:val="24"/>
          <w:lang w:bidi="ar"/>
        </w:rPr>
      </w:pPr>
      <w:r>
        <w:rPr>
          <w:rFonts w:hint="eastAsia" w:ascii="宋体" w:hAnsi="宋体" w:cs="宋体"/>
          <w:kern w:val="0"/>
          <w:szCs w:val="24"/>
          <w:lang w:bidi="ar"/>
        </w:rPr>
        <w:t>点击【详情】按钮可查看企业信息。</w:t>
      </w:r>
    </w:p>
    <w:p>
      <w:pPr>
        <w:widowControl/>
        <w:jc w:val="left"/>
        <w:rPr>
          <w:rFonts w:ascii="宋体" w:hAnsi="宋体" w:cs="宋体"/>
          <w:kern w:val="0"/>
          <w:szCs w:val="24"/>
          <w:lang w:bidi="ar"/>
        </w:rPr>
      </w:pPr>
      <w:r>
        <w:rPr>
          <w:lang w:bidi="ar"/>
        </w:rPr>
        <w:drawing>
          <wp:inline distT="0" distB="0" distL="0" distR="0">
            <wp:extent cx="5274310" cy="1360805"/>
            <wp:effectExtent l="0" t="0" r="2540" b="0"/>
            <wp:docPr id="177288832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88324" name="图片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4310" cy="1360805"/>
                    </a:xfrm>
                    <a:prstGeom prst="rect">
                      <a:avLst/>
                    </a:prstGeom>
                    <a:noFill/>
                    <a:ln>
                      <a:noFill/>
                    </a:ln>
                  </pic:spPr>
                </pic:pic>
              </a:graphicData>
            </a:graphic>
          </wp:inline>
        </w:drawing>
      </w:r>
    </w:p>
    <w:p>
      <w:pPr>
        <w:widowControl/>
        <w:jc w:val="left"/>
        <w:rPr>
          <w:rFonts w:ascii="宋体" w:hAnsi="宋体" w:cs="宋体"/>
          <w:kern w:val="0"/>
          <w:szCs w:val="24"/>
          <w:lang w:bidi="ar"/>
        </w:rPr>
      </w:pPr>
      <w:r>
        <w:drawing>
          <wp:inline distT="0" distB="0" distL="0" distR="0">
            <wp:extent cx="5274310" cy="3309620"/>
            <wp:effectExtent l="0" t="0" r="2540" b="5080"/>
            <wp:docPr id="215769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6960" name="图片 1"/>
                    <pic:cNvPicPr>
                      <a:picLocks noChangeAspect="1"/>
                    </pic:cNvPicPr>
                  </pic:nvPicPr>
                  <pic:blipFill>
                    <a:blip r:embed="rId23"/>
                    <a:stretch>
                      <a:fillRect/>
                    </a:stretch>
                  </pic:blipFill>
                  <pic:spPr>
                    <a:xfrm>
                      <a:off x="0" y="0"/>
                      <a:ext cx="5274310" cy="3309620"/>
                    </a:xfrm>
                    <a:prstGeom prst="rect">
                      <a:avLst/>
                    </a:prstGeom>
                  </pic:spPr>
                </pic:pic>
              </a:graphicData>
            </a:graphic>
          </wp:inline>
        </w:drawing>
      </w:r>
    </w:p>
    <w:p>
      <w:pPr>
        <w:pStyle w:val="4"/>
        <w:numPr>
          <w:ilvl w:val="2"/>
          <w:numId w:val="1"/>
        </w:numPr>
        <w:rPr>
          <w:bCs w:val="0"/>
          <w:sz w:val="30"/>
          <w:szCs w:val="30"/>
        </w:rPr>
      </w:pPr>
      <w:bookmarkStart w:id="17" w:name="_Toc530144011"/>
      <w:r>
        <w:rPr>
          <w:rFonts w:hint="eastAsia"/>
          <w:bCs w:val="0"/>
          <w:sz w:val="30"/>
          <w:szCs w:val="30"/>
        </w:rPr>
        <w:t>企业年度经营信息</w:t>
      </w:r>
    </w:p>
    <w:p>
      <w:pPr>
        <w:rPr>
          <w:rFonts w:ascii="宋体" w:hAnsi="宋体" w:cs="宋体"/>
          <w:kern w:val="0"/>
          <w:szCs w:val="24"/>
          <w:lang w:bidi="ar"/>
        </w:rPr>
      </w:pPr>
      <w:r>
        <w:rPr>
          <w:rFonts w:hint="eastAsia"/>
        </w:rPr>
        <w:t>点击左侧菜单中的【企业年度经营信息】</w:t>
      </w:r>
      <w:r>
        <w:rPr>
          <w:rFonts w:hint="eastAsia" w:ascii="宋体" w:hAnsi="宋体" w:cs="宋体"/>
          <w:kern w:val="0"/>
          <w:szCs w:val="24"/>
          <w:lang w:bidi="ar"/>
        </w:rPr>
        <w:t>页签，会进跳转到经营信息列表页面</w:t>
      </w:r>
    </w:p>
    <w:p>
      <w:r>
        <w:rPr>
          <w:rFonts w:hint="eastAsia"/>
        </w:rPr>
        <w:t>需要填报企业年度经营信息，系统会根据年度经营信息判断可以申报的项目数量，相关信息按照实际情况如实填写保存。</w:t>
      </w:r>
    </w:p>
    <w:p>
      <w:r>
        <w:drawing>
          <wp:inline distT="0" distB="0" distL="0" distR="0">
            <wp:extent cx="5274310" cy="3535680"/>
            <wp:effectExtent l="0" t="0" r="2540" b="7620"/>
            <wp:docPr id="12399523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52348" name="图片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274310" cy="3535680"/>
                    </a:xfrm>
                    <a:prstGeom prst="rect">
                      <a:avLst/>
                    </a:prstGeom>
                    <a:noFill/>
                    <a:ln>
                      <a:noFill/>
                    </a:ln>
                  </pic:spPr>
                </pic:pic>
              </a:graphicData>
            </a:graphic>
          </wp:inline>
        </w:drawing>
      </w:r>
    </w:p>
    <w:p>
      <w:r>
        <w:rPr>
          <w:rFonts w:hint="eastAsia"/>
        </w:rPr>
        <w:t>点击【新增】按钮，可以填写本年度的经营信息。</w:t>
      </w:r>
    </w:p>
    <w:p>
      <w:r>
        <w:drawing>
          <wp:inline distT="0" distB="0" distL="0" distR="0">
            <wp:extent cx="5274310" cy="933450"/>
            <wp:effectExtent l="0" t="0" r="2540" b="0"/>
            <wp:docPr id="202054544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45446" name="图片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274310" cy="933450"/>
                    </a:xfrm>
                    <a:prstGeom prst="rect">
                      <a:avLst/>
                    </a:prstGeom>
                    <a:noFill/>
                    <a:ln>
                      <a:noFill/>
                    </a:ln>
                  </pic:spPr>
                </pic:pic>
              </a:graphicData>
            </a:graphic>
          </wp:inline>
        </w:drawing>
      </w:r>
    </w:p>
    <w:p>
      <w:r>
        <w:drawing>
          <wp:inline distT="0" distB="0" distL="0" distR="0">
            <wp:extent cx="5274310" cy="2817495"/>
            <wp:effectExtent l="0" t="0" r="2540" b="1905"/>
            <wp:docPr id="9416508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5083" name="图片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r>
        <w:rPr>
          <w:rFonts w:hint="eastAsia"/>
        </w:rPr>
        <w:t>填写完相关信息后点击【保存】按钮，保存本次编辑信息。</w:t>
      </w:r>
    </w:p>
    <w:p>
      <w:r>
        <w:rPr>
          <w:rFonts w:hint="eastAsia"/>
        </w:rPr>
        <w:t>点击操作栏的【修改】按钮，可以修改企业的年度经营信息。</w:t>
      </w:r>
    </w:p>
    <w:p>
      <w:r>
        <w:drawing>
          <wp:inline distT="0" distB="0" distL="0" distR="0">
            <wp:extent cx="5274310" cy="1000125"/>
            <wp:effectExtent l="0" t="0" r="2540" b="9525"/>
            <wp:docPr id="214064264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42648" name="图片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1000125"/>
                    </a:xfrm>
                    <a:prstGeom prst="rect">
                      <a:avLst/>
                    </a:prstGeom>
                    <a:noFill/>
                    <a:ln>
                      <a:noFill/>
                    </a:ln>
                  </pic:spPr>
                </pic:pic>
              </a:graphicData>
            </a:graphic>
          </wp:inline>
        </w:drawing>
      </w:r>
    </w:p>
    <w:p>
      <w:r>
        <w:rPr>
          <w:rFonts w:hint="eastAsia"/>
        </w:rPr>
        <w:t>点击【详情】按钮，可以查看经营信息。</w:t>
      </w:r>
    </w:p>
    <w:p>
      <w:r>
        <w:drawing>
          <wp:inline distT="0" distB="0" distL="0" distR="0">
            <wp:extent cx="5274310" cy="1722120"/>
            <wp:effectExtent l="0" t="0" r="2540" b="0"/>
            <wp:docPr id="20401533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15339" name="图片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74310" cy="1722120"/>
                    </a:xfrm>
                    <a:prstGeom prst="rect">
                      <a:avLst/>
                    </a:prstGeom>
                    <a:noFill/>
                    <a:ln>
                      <a:noFill/>
                    </a:ln>
                  </pic:spPr>
                </pic:pic>
              </a:graphicData>
            </a:graphic>
          </wp:inline>
        </w:drawing>
      </w:r>
    </w:p>
    <w:p/>
    <w:p>
      <w:r>
        <w:drawing>
          <wp:inline distT="0" distB="0" distL="0" distR="0">
            <wp:extent cx="5274310" cy="2147570"/>
            <wp:effectExtent l="0" t="0" r="2540" b="5080"/>
            <wp:docPr id="9090699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69989" name="图片 1"/>
                    <pic:cNvPicPr>
                      <a:picLocks noChangeAspect="1"/>
                    </pic:cNvPicPr>
                  </pic:nvPicPr>
                  <pic:blipFill>
                    <a:blip r:embed="rId29"/>
                    <a:srcRect b="22859"/>
                    <a:stretch>
                      <a:fillRect/>
                    </a:stretch>
                  </pic:blipFill>
                  <pic:spPr>
                    <a:xfrm>
                      <a:off x="0" y="0"/>
                      <a:ext cx="5274310" cy="2147977"/>
                    </a:xfrm>
                    <a:prstGeom prst="rect">
                      <a:avLst/>
                    </a:prstGeom>
                    <a:ln>
                      <a:noFill/>
                    </a:ln>
                  </pic:spPr>
                </pic:pic>
              </a:graphicData>
            </a:graphic>
          </wp:inline>
        </w:drawing>
      </w:r>
    </w:p>
    <w:p>
      <w:r>
        <w:rPr>
          <w:rFonts w:hint="eastAsia"/>
        </w:rPr>
        <w:t>点击【删除】按钮，点击弹窗内的【确认】按钮，即可删除此条经营信息数据。</w:t>
      </w:r>
    </w:p>
    <w:p>
      <w:r>
        <w:drawing>
          <wp:inline distT="0" distB="0" distL="0" distR="0">
            <wp:extent cx="5274310" cy="1821815"/>
            <wp:effectExtent l="0" t="0" r="2540" b="6985"/>
            <wp:docPr id="8959559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55920" name="图片 1"/>
                    <pic:cNvPicPr>
                      <a:picLocks noChangeAspect="1"/>
                    </pic:cNvPicPr>
                  </pic:nvPicPr>
                  <pic:blipFill>
                    <a:blip r:embed="rId30"/>
                    <a:stretch>
                      <a:fillRect/>
                    </a:stretch>
                  </pic:blipFill>
                  <pic:spPr>
                    <a:xfrm>
                      <a:off x="0" y="0"/>
                      <a:ext cx="5274310" cy="1821815"/>
                    </a:xfrm>
                    <a:prstGeom prst="rect">
                      <a:avLst/>
                    </a:prstGeom>
                  </pic:spPr>
                </pic:pic>
              </a:graphicData>
            </a:graphic>
          </wp:inline>
        </w:drawing>
      </w:r>
    </w:p>
    <w:bookmarkEnd w:id="17"/>
    <w:p>
      <w:pPr>
        <w:pStyle w:val="4"/>
        <w:numPr>
          <w:ilvl w:val="2"/>
          <w:numId w:val="1"/>
        </w:numPr>
        <w:rPr>
          <w:bCs w:val="0"/>
          <w:sz w:val="30"/>
          <w:szCs w:val="30"/>
        </w:rPr>
      </w:pPr>
      <w:r>
        <w:rPr>
          <w:rFonts w:hint="eastAsia"/>
          <w:bCs w:val="0"/>
          <w:sz w:val="30"/>
          <w:szCs w:val="30"/>
        </w:rPr>
        <w:t>技术创新项目管理</w:t>
      </w:r>
    </w:p>
    <w:p>
      <w:r>
        <w:rPr>
          <w:rFonts w:hint="eastAsia"/>
        </w:rPr>
        <w:t>点击左侧菜单中的【技术创新项目管理】</w:t>
      </w:r>
      <w:r>
        <w:rPr>
          <w:rFonts w:hint="eastAsia" w:ascii="宋体" w:hAnsi="宋体" w:cs="宋体"/>
          <w:kern w:val="0"/>
          <w:szCs w:val="24"/>
          <w:lang w:bidi="ar"/>
        </w:rPr>
        <w:t>页签，会列跳转到技术创新项目管理页面，会列出目前所有的项目信息，同时</w:t>
      </w:r>
      <w:r>
        <w:rPr>
          <w:rFonts w:hint="eastAsia"/>
        </w:rPr>
        <w:t>可以查看项目当前的审核状态。</w:t>
      </w:r>
    </w:p>
    <w:p>
      <w:r>
        <w:drawing>
          <wp:inline distT="0" distB="0" distL="0" distR="0">
            <wp:extent cx="5274310" cy="2817495"/>
            <wp:effectExtent l="0" t="0" r="2540" b="1905"/>
            <wp:docPr id="2598366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36653" name="图片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r>
        <w:rPr>
          <w:rFonts w:hint="eastAsia"/>
        </w:rPr>
        <w:t>新增技术创新项目，</w:t>
      </w:r>
      <w:r>
        <w:t>点击【</w:t>
      </w:r>
      <w:r>
        <w:rPr>
          <w:rFonts w:hint="eastAsia"/>
        </w:rPr>
        <w:t>新增</w:t>
      </w:r>
      <w:r>
        <w:t>】会出现</w:t>
      </w:r>
      <w:r>
        <w:rPr>
          <w:rFonts w:hint="eastAsia"/>
        </w:rPr>
        <w:t>如下界面。</w:t>
      </w:r>
    </w:p>
    <w:p>
      <w:pPr>
        <w:rPr>
          <w:lang w:bidi="ar"/>
        </w:rPr>
      </w:pPr>
      <w:r>
        <w:rPr>
          <w:lang w:bidi="ar"/>
        </w:rPr>
        <w:drawing>
          <wp:inline distT="0" distB="0" distL="0" distR="0">
            <wp:extent cx="5274310" cy="1744345"/>
            <wp:effectExtent l="0" t="0" r="2540" b="8255"/>
            <wp:docPr id="121170434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04343" name="图片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4310" cy="1744345"/>
                    </a:xfrm>
                    <a:prstGeom prst="rect">
                      <a:avLst/>
                    </a:prstGeom>
                    <a:noFill/>
                    <a:ln>
                      <a:noFill/>
                    </a:ln>
                  </pic:spPr>
                </pic:pic>
              </a:graphicData>
            </a:graphic>
          </wp:inline>
        </w:drawing>
      </w:r>
    </w:p>
    <w:p>
      <w:pPr>
        <w:rPr>
          <w:lang w:bidi="ar"/>
        </w:rPr>
      </w:pPr>
      <w:r>
        <w:rPr>
          <w:rFonts w:hint="eastAsia"/>
        </w:rPr>
        <w:t>相关信息按照实际情况如实填写保存，填写完成后，点击【保存】按钮即可</w:t>
      </w:r>
      <w:r>
        <w:rPr>
          <w:rFonts w:hint="eastAsia"/>
          <w:lang w:bidi="ar"/>
        </w:rPr>
        <w:t>。</w:t>
      </w:r>
    </w:p>
    <w:p>
      <w:pPr>
        <w:jc w:val="left"/>
      </w:pPr>
      <w:r>
        <w:drawing>
          <wp:inline distT="0" distB="0" distL="0" distR="0">
            <wp:extent cx="5274310" cy="2817495"/>
            <wp:effectExtent l="0" t="0" r="2540" b="1905"/>
            <wp:docPr id="184553705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37057" name="图片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pPr>
        <w:pStyle w:val="14"/>
        <w:numPr>
          <w:ilvl w:val="0"/>
          <w:numId w:val="3"/>
        </w:numPr>
        <w:ind w:firstLineChars="0"/>
        <w:rPr>
          <w:b/>
        </w:rPr>
      </w:pPr>
      <w:r>
        <w:rPr>
          <w:rFonts w:hint="eastAsia"/>
          <w:b/>
        </w:rPr>
        <w:t>注意事项：</w:t>
      </w:r>
    </w:p>
    <w:p>
      <w:pPr>
        <w:pStyle w:val="14"/>
        <w:numPr>
          <w:ilvl w:val="0"/>
          <w:numId w:val="4"/>
        </w:numPr>
        <w:ind w:firstLineChars="0"/>
      </w:pPr>
      <w:r>
        <w:rPr>
          <w:rFonts w:hint="eastAsia"/>
        </w:rPr>
        <w:t>审核单位是根据填写的企业基本信息系统自动生成。</w:t>
      </w:r>
    </w:p>
    <w:p>
      <w:pPr>
        <w:pStyle w:val="14"/>
        <w:numPr>
          <w:ilvl w:val="0"/>
          <w:numId w:val="4"/>
        </w:numPr>
        <w:ind w:firstLineChars="0"/>
      </w:pPr>
      <w:r>
        <w:rPr>
          <w:rFonts w:hint="eastAsia"/>
        </w:rPr>
        <w:t>项目附件为PDF格式。</w:t>
      </w:r>
    </w:p>
    <w:p>
      <w:pPr>
        <w:pStyle w:val="14"/>
        <w:numPr>
          <w:ilvl w:val="0"/>
          <w:numId w:val="4"/>
        </w:numPr>
        <w:ind w:firstLineChars="0"/>
      </w:pPr>
      <w:r>
        <w:rPr>
          <w:rFonts w:hint="eastAsia"/>
        </w:rPr>
        <w:t>填写完毕后选择保存，回到【技术创新项目管理】页面</w:t>
      </w:r>
    </w:p>
    <w:p>
      <w:r>
        <w:rPr>
          <w:rFonts w:hint="eastAsia"/>
        </w:rPr>
        <w:t>可以点击【修改】按钮，修改项目信息。</w:t>
      </w:r>
    </w:p>
    <w:p>
      <w:r>
        <w:drawing>
          <wp:inline distT="0" distB="0" distL="0" distR="0">
            <wp:extent cx="5274310" cy="1638300"/>
            <wp:effectExtent l="0" t="0" r="2540" b="0"/>
            <wp:docPr id="13286778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77849" name="图片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74310" cy="1638300"/>
                    </a:xfrm>
                    <a:prstGeom prst="rect">
                      <a:avLst/>
                    </a:prstGeom>
                    <a:noFill/>
                    <a:ln>
                      <a:noFill/>
                    </a:ln>
                  </pic:spPr>
                </pic:pic>
              </a:graphicData>
            </a:graphic>
          </wp:inline>
        </w:drawing>
      </w:r>
    </w:p>
    <w:p>
      <w:pPr>
        <w:pStyle w:val="14"/>
        <w:ind w:left="360" w:firstLine="0" w:firstLineChars="0"/>
      </w:pPr>
      <w:r>
        <w:drawing>
          <wp:inline distT="0" distB="0" distL="0" distR="0">
            <wp:extent cx="5274310" cy="2817495"/>
            <wp:effectExtent l="0" t="0" r="2540" b="1905"/>
            <wp:docPr id="11205918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91821" name="图片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pPr>
        <w:pStyle w:val="14"/>
        <w:numPr>
          <w:ilvl w:val="0"/>
          <w:numId w:val="5"/>
        </w:numPr>
        <w:ind w:firstLineChars="0"/>
        <w:rPr>
          <w:b/>
        </w:rPr>
      </w:pPr>
      <w:r>
        <w:rPr>
          <w:rFonts w:hint="eastAsia"/>
          <w:b/>
        </w:rPr>
        <w:t>注意事项：</w:t>
      </w:r>
    </w:p>
    <w:p>
      <w:pPr>
        <w:ind w:left="420"/>
      </w:pPr>
      <w:r>
        <w:rPr>
          <w:rFonts w:hint="eastAsia"/>
        </w:rPr>
        <w:t>仅上级部门审核退回后可以进行修改再次提交，非上级部门退回不能修改信息。</w:t>
      </w:r>
    </w:p>
    <w:p>
      <w:pPr>
        <w:rPr>
          <w:b/>
        </w:rPr>
      </w:pPr>
      <w:r>
        <w:rPr>
          <w:rFonts w:hint="eastAsia"/>
        </w:rPr>
        <w:t>企业可以点击【详情】按钮，查看当前项目的填写的信息。</w:t>
      </w:r>
    </w:p>
    <w:p>
      <w:r>
        <w:drawing>
          <wp:inline distT="0" distB="0" distL="0" distR="0">
            <wp:extent cx="5274310" cy="1877060"/>
            <wp:effectExtent l="0" t="0" r="2540" b="8890"/>
            <wp:docPr id="1711376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376003"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74310" cy="1877060"/>
                    </a:xfrm>
                    <a:prstGeom prst="rect">
                      <a:avLst/>
                    </a:prstGeom>
                    <a:noFill/>
                    <a:ln>
                      <a:noFill/>
                    </a:ln>
                  </pic:spPr>
                </pic:pic>
              </a:graphicData>
            </a:graphic>
          </wp:inline>
        </w:drawing>
      </w:r>
    </w:p>
    <w:p>
      <w:r>
        <w:rPr>
          <w:rFonts w:hint="eastAsia"/>
        </w:rPr>
        <w:t>鼠标滑动到弹窗最下面，可以查看当前审核状态、历史审核记录以及专家意见，如下图所示：</w:t>
      </w:r>
    </w:p>
    <w:p>
      <w:r>
        <w:drawing>
          <wp:inline distT="0" distB="0" distL="0" distR="0">
            <wp:extent cx="5274310" cy="2817495"/>
            <wp:effectExtent l="0" t="0" r="2540" b="1905"/>
            <wp:docPr id="1361410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1039" name="图片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4310" cy="2817495"/>
                    </a:xfrm>
                    <a:prstGeom prst="rect">
                      <a:avLst/>
                    </a:prstGeom>
                    <a:noFill/>
                    <a:ln>
                      <a:noFill/>
                    </a:ln>
                  </pic:spPr>
                </pic:pic>
              </a:graphicData>
            </a:graphic>
          </wp:inline>
        </w:drawing>
      </w:r>
    </w:p>
    <w:p>
      <w:r>
        <w:rPr>
          <w:rFonts w:hint="eastAsia"/>
        </w:rPr>
        <w:t>在【搜索栏】审核状态下拉菜单中选择待提交，筛选出当前待提交的项目。</w:t>
      </w:r>
    </w:p>
    <w:p>
      <w:r>
        <w:drawing>
          <wp:inline distT="0" distB="0" distL="0" distR="0">
            <wp:extent cx="5274310" cy="1383665"/>
            <wp:effectExtent l="0" t="0" r="2540" b="6985"/>
            <wp:docPr id="73226207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62074" name="图片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274310" cy="1383665"/>
                    </a:xfrm>
                    <a:prstGeom prst="rect">
                      <a:avLst/>
                    </a:prstGeom>
                    <a:noFill/>
                    <a:ln>
                      <a:noFill/>
                    </a:ln>
                  </pic:spPr>
                </pic:pic>
              </a:graphicData>
            </a:graphic>
          </wp:inline>
        </w:drawing>
      </w:r>
    </w:p>
    <w:p>
      <w:r>
        <w:rPr>
          <w:rFonts w:hint="eastAsia"/>
        </w:rPr>
        <w:t>点击【提交】按钮，弹出是否确认提交弹窗点击确定即可。</w:t>
      </w:r>
    </w:p>
    <w:p>
      <w:r>
        <w:drawing>
          <wp:inline distT="0" distB="0" distL="0" distR="0">
            <wp:extent cx="5274310" cy="1401445"/>
            <wp:effectExtent l="0" t="0" r="2540" b="8255"/>
            <wp:docPr id="10138606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860616" name="图片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274310" cy="1401445"/>
                    </a:xfrm>
                    <a:prstGeom prst="rect">
                      <a:avLst/>
                    </a:prstGeom>
                    <a:noFill/>
                    <a:ln>
                      <a:noFill/>
                    </a:ln>
                  </pic:spPr>
                </pic:pic>
              </a:graphicData>
            </a:graphic>
          </wp:inline>
        </w:drawing>
      </w:r>
    </w:p>
    <w:p>
      <w:r>
        <w:rPr>
          <w:rFonts w:hint="eastAsia"/>
        </w:rPr>
        <w:t>提交审核后，等待审核即可。</w:t>
      </w:r>
    </w:p>
    <w:p>
      <w:r>
        <w:rPr>
          <w:rFonts w:hint="eastAsia"/>
        </w:rPr>
        <w:t>当全部流程审核通过时，会显示已下达状态，如下图所示：</w:t>
      </w:r>
    </w:p>
    <w:p>
      <w:r>
        <w:drawing>
          <wp:inline distT="0" distB="0" distL="0" distR="0">
            <wp:extent cx="5274310" cy="2199005"/>
            <wp:effectExtent l="0" t="0" r="2540" b="0"/>
            <wp:docPr id="4757312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731269" name="图片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274310" cy="2199005"/>
                    </a:xfrm>
                    <a:prstGeom prst="rect">
                      <a:avLst/>
                    </a:prstGeom>
                    <a:noFill/>
                    <a:ln>
                      <a:noFill/>
                    </a:ln>
                  </pic:spPr>
                </pic:pic>
              </a:graphicData>
            </a:graphic>
          </wp:inline>
        </w:drawing>
      </w:r>
    </w:p>
    <w:p>
      <w:pPr>
        <w:pStyle w:val="4"/>
        <w:numPr>
          <w:ilvl w:val="2"/>
          <w:numId w:val="1"/>
        </w:numPr>
        <w:rPr>
          <w:bCs w:val="0"/>
          <w:sz w:val="30"/>
          <w:szCs w:val="30"/>
        </w:rPr>
      </w:pPr>
      <w:r>
        <w:rPr>
          <w:rFonts w:hint="eastAsia"/>
          <w:bCs w:val="0"/>
          <w:sz w:val="30"/>
          <w:szCs w:val="30"/>
        </w:rPr>
        <w:t>技术创新项目调度</w:t>
      </w:r>
    </w:p>
    <w:p>
      <w:r>
        <w:rPr>
          <w:rFonts w:hint="eastAsia"/>
        </w:rPr>
        <w:t>点击左侧菜单的【技术创新项目调度】页签，进入技术创新调度页面，当技术创新项目审核状态为已下达时，该项目同时会在在此页面显示。</w:t>
      </w:r>
    </w:p>
    <w:p>
      <w:r>
        <w:drawing>
          <wp:inline distT="0" distB="0" distL="0" distR="0">
            <wp:extent cx="5274310" cy="2172970"/>
            <wp:effectExtent l="0" t="0" r="2540" b="0"/>
            <wp:docPr id="35740860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08602" name="图片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5274310" cy="2172970"/>
                    </a:xfrm>
                    <a:prstGeom prst="rect">
                      <a:avLst/>
                    </a:prstGeom>
                    <a:noFill/>
                    <a:ln>
                      <a:noFill/>
                    </a:ln>
                  </pic:spPr>
                </pic:pic>
              </a:graphicData>
            </a:graphic>
          </wp:inline>
        </w:drawing>
      </w:r>
      <w:r>
        <w:rPr>
          <w:rFonts w:hint="eastAsia"/>
        </w:rPr>
        <w:t>点击【填报】按钮打开弹窗，可对该项目年度调度信息进行填写。</w:t>
      </w:r>
    </w:p>
    <w:p>
      <w:r>
        <w:drawing>
          <wp:inline distT="0" distB="0" distL="0" distR="0">
            <wp:extent cx="5274310" cy="2816225"/>
            <wp:effectExtent l="0" t="0" r="2540" b="3175"/>
            <wp:docPr id="130454318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43185" name="图片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274310" cy="2816225"/>
                    </a:xfrm>
                    <a:prstGeom prst="rect">
                      <a:avLst/>
                    </a:prstGeom>
                    <a:noFill/>
                    <a:ln>
                      <a:noFill/>
                    </a:ln>
                  </pic:spPr>
                </pic:pic>
              </a:graphicData>
            </a:graphic>
          </wp:inline>
        </w:drawing>
      </w:r>
    </w:p>
    <w:p>
      <w:pPr>
        <w:jc w:val="left"/>
      </w:pPr>
      <w:r>
        <w:rPr>
          <w:rFonts w:hint="eastAsia"/>
        </w:rPr>
        <w:t>填写完成后点击【保存】按钮，会保存此次编辑的信息。</w:t>
      </w:r>
    </w:p>
    <w:p>
      <w:pPr>
        <w:jc w:val="left"/>
      </w:pPr>
      <w:r>
        <w:drawing>
          <wp:inline distT="0" distB="0" distL="0" distR="0">
            <wp:extent cx="5274310" cy="1257935"/>
            <wp:effectExtent l="0" t="0" r="2540" b="0"/>
            <wp:docPr id="91493868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38682" name="图片 1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5274310" cy="1257935"/>
                    </a:xfrm>
                    <a:prstGeom prst="rect">
                      <a:avLst/>
                    </a:prstGeom>
                    <a:noFill/>
                    <a:ln>
                      <a:noFill/>
                    </a:ln>
                  </pic:spPr>
                </pic:pic>
              </a:graphicData>
            </a:graphic>
          </wp:inline>
        </w:drawing>
      </w:r>
    </w:p>
    <w:p>
      <w:r>
        <w:rPr>
          <w:rFonts w:hint="eastAsia"/>
        </w:rPr>
        <w:t>点击【修改】按钮，可以对调度信息进行修改，点击【保存】按钮，会保存此次编辑的信息。</w:t>
      </w:r>
    </w:p>
    <w:p>
      <w:r>
        <w:drawing>
          <wp:inline distT="0" distB="0" distL="0" distR="0">
            <wp:extent cx="5274310" cy="2816225"/>
            <wp:effectExtent l="0" t="0" r="2540" b="3175"/>
            <wp:docPr id="95241725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417250" name="图片 1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274310" cy="2816225"/>
                    </a:xfrm>
                    <a:prstGeom prst="rect">
                      <a:avLst/>
                    </a:prstGeom>
                    <a:noFill/>
                    <a:ln>
                      <a:noFill/>
                    </a:ln>
                  </pic:spPr>
                </pic:pic>
              </a:graphicData>
            </a:graphic>
          </wp:inline>
        </w:drawing>
      </w:r>
    </w:p>
    <w:p>
      <w:pPr>
        <w:jc w:val="left"/>
      </w:pPr>
      <w:r>
        <w:rPr>
          <w:rFonts w:hint="eastAsia"/>
        </w:rPr>
        <w:t>点击【提交】按钮，弹出确认框，可以提交调度信息至上级审核。</w:t>
      </w:r>
    </w:p>
    <w:p/>
    <w:p>
      <w:r>
        <w:drawing>
          <wp:inline distT="0" distB="0" distL="0" distR="0">
            <wp:extent cx="5274310" cy="1195070"/>
            <wp:effectExtent l="0" t="0" r="2540" b="5080"/>
            <wp:docPr id="199988778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87785" name="图片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274310" cy="1195070"/>
                    </a:xfrm>
                    <a:prstGeom prst="rect">
                      <a:avLst/>
                    </a:prstGeom>
                    <a:noFill/>
                    <a:ln>
                      <a:noFill/>
                    </a:ln>
                  </pic:spPr>
                </pic:pic>
              </a:graphicData>
            </a:graphic>
          </wp:inline>
        </w:drawing>
      </w:r>
    </w:p>
    <w:p>
      <w:pPr>
        <w:jc w:val="left"/>
      </w:pPr>
      <w:r>
        <w:drawing>
          <wp:inline distT="0" distB="0" distL="0" distR="0">
            <wp:extent cx="5274310" cy="2154555"/>
            <wp:effectExtent l="0" t="0" r="2540" b="0"/>
            <wp:docPr id="103926209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62092" name="图片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274310" cy="2154555"/>
                    </a:xfrm>
                    <a:prstGeom prst="rect">
                      <a:avLst/>
                    </a:prstGeom>
                    <a:noFill/>
                    <a:ln>
                      <a:noFill/>
                    </a:ln>
                  </pic:spPr>
                </pic:pic>
              </a:graphicData>
            </a:graphic>
          </wp:inline>
        </w:drawing>
      </w:r>
    </w:p>
    <w:p>
      <w:pPr>
        <w:jc w:val="left"/>
      </w:pPr>
      <w:r>
        <w:rPr>
          <w:rFonts w:hint="eastAsia"/>
        </w:rPr>
        <w:t>点击【详情】按钮，可查看填写的调度信息、审核状态、历史审核记录。</w:t>
      </w:r>
    </w:p>
    <w:p>
      <w:pPr>
        <w:jc w:val="left"/>
      </w:pPr>
      <w:r>
        <w:drawing>
          <wp:inline distT="0" distB="0" distL="0" distR="0">
            <wp:extent cx="4914900" cy="3277235"/>
            <wp:effectExtent l="0" t="0" r="0" b="0"/>
            <wp:docPr id="17390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023" name="图片 1"/>
                    <pic:cNvPicPr>
                      <a:picLocks noChangeAspect="1"/>
                    </pic:cNvPicPr>
                  </pic:nvPicPr>
                  <pic:blipFill>
                    <a:blip r:embed="rId47"/>
                    <a:stretch>
                      <a:fillRect/>
                    </a:stretch>
                  </pic:blipFill>
                  <pic:spPr>
                    <a:xfrm>
                      <a:off x="0" y="0"/>
                      <a:ext cx="4921545" cy="3282017"/>
                    </a:xfrm>
                    <a:prstGeom prst="rect">
                      <a:avLst/>
                    </a:prstGeom>
                  </pic:spPr>
                </pic:pic>
              </a:graphicData>
            </a:graphic>
          </wp:inline>
        </w:drawing>
      </w:r>
    </w:p>
    <w:p>
      <w:pPr>
        <w:pStyle w:val="2"/>
        <w:numPr>
          <w:ilvl w:val="0"/>
          <w:numId w:val="1"/>
        </w:numPr>
      </w:pPr>
      <w:r>
        <w:rPr>
          <w:rFonts w:hint="eastAsia"/>
        </w:rPr>
        <w:t>运维联系方式</w:t>
      </w:r>
    </w:p>
    <w:p>
      <w:pPr>
        <w:jc w:val="left"/>
      </w:pPr>
      <w:r>
        <w:rPr>
          <w:rFonts w:hint="eastAsia"/>
        </w:rPr>
        <w:t>其他技术问题拨打技术服务电话：0531—82600056—8079或18615535487</w:t>
      </w:r>
    </w:p>
    <w:p>
      <w:pPr>
        <w:jc w:val="left"/>
      </w:pPr>
      <w:r>
        <w:rPr>
          <w:rFonts w:hint="eastAsia"/>
        </w:rPr>
        <w:t>业务问题请咨询本市工业和信息化局。</w:t>
      </w:r>
    </w:p>
    <w:sectPr>
      <w:headerReference r:id="rId7" w:type="default"/>
      <w:footerReference r:id="rId8"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I</w:t>
                    </w:r>
                    <w:r>
                      <w:fldChar w:fldCharType="end"/>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pPr>
                      <w:pStyle w:val="7"/>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616743"/>
    <w:multiLevelType w:val="multilevel"/>
    <w:tmpl w:val="06616743"/>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088F0082"/>
    <w:multiLevelType w:val="multilevel"/>
    <w:tmpl w:val="088F008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C423AE1"/>
    <w:multiLevelType w:val="multilevel"/>
    <w:tmpl w:val="1C423AE1"/>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42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5848FAB3"/>
    <w:multiLevelType w:val="singleLevel"/>
    <w:tmpl w:val="5848FAB3"/>
    <w:lvl w:ilvl="0" w:tentative="0">
      <w:start w:val="1"/>
      <w:numFmt w:val="decimal"/>
      <w:suff w:val="nothing"/>
      <w:lvlText w:val="%1、"/>
      <w:lvlJc w:val="left"/>
    </w:lvl>
  </w:abstractNum>
  <w:abstractNum w:abstractNumId="4">
    <w:nsid w:val="5A55DA7B"/>
    <w:multiLevelType w:val="multilevel"/>
    <w:tmpl w:val="5A55DA7B"/>
    <w:lvl w:ilvl="0" w:tentative="0">
      <w:start w:val="1"/>
      <w:numFmt w:val="decimal"/>
      <w:lvlText w:val="%1."/>
      <w:lvlJc w:val="left"/>
      <w:pPr>
        <w:ind w:left="425" w:hanging="425"/>
      </w:pPr>
      <w:rPr>
        <w:rFonts w:hint="default"/>
      </w:rPr>
    </w:lvl>
    <w:lvl w:ilvl="1" w:tentative="0">
      <w:start w:val="1"/>
      <w:numFmt w:val="decimal"/>
      <w:lvlText w:val="%1.%2."/>
      <w:lvlJc w:val="left"/>
      <w:pPr>
        <w:ind w:left="453" w:hanging="453"/>
      </w:pPr>
      <w:rPr>
        <w:rFonts w:hint="default"/>
      </w:rPr>
    </w:lvl>
    <w:lvl w:ilvl="2" w:tentative="0">
      <w:start w:val="1"/>
      <w:numFmt w:val="decimal"/>
      <w:lvlText w:val="%1.%2.%3."/>
      <w:lvlJc w:val="left"/>
      <w:pPr>
        <w:ind w:left="7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2ZjI2MGEwNmI5OGNiODY5NzIwZTBkOGFhNWI2NTAifQ=="/>
    <w:docVar w:name="KSO_WPS_MARK_KEY" w:val="2374cdd8-7dfb-414c-8ee9-7e72bd6d6ff5"/>
  </w:docVars>
  <w:rsids>
    <w:rsidRoot w:val="337F287A"/>
    <w:rsid w:val="00013679"/>
    <w:rsid w:val="00017AB2"/>
    <w:rsid w:val="00076959"/>
    <w:rsid w:val="00076C09"/>
    <w:rsid w:val="000800DF"/>
    <w:rsid w:val="00093B70"/>
    <w:rsid w:val="00094B7C"/>
    <w:rsid w:val="000A2B1C"/>
    <w:rsid w:val="000A7011"/>
    <w:rsid w:val="000B1DA1"/>
    <w:rsid w:val="000C5A98"/>
    <w:rsid w:val="000E08A1"/>
    <w:rsid w:val="000F1122"/>
    <w:rsid w:val="001252F8"/>
    <w:rsid w:val="001510DC"/>
    <w:rsid w:val="001C7DCE"/>
    <w:rsid w:val="001E762B"/>
    <w:rsid w:val="001E76F6"/>
    <w:rsid w:val="00225A51"/>
    <w:rsid w:val="002527FD"/>
    <w:rsid w:val="00276C52"/>
    <w:rsid w:val="002B350B"/>
    <w:rsid w:val="002B58AE"/>
    <w:rsid w:val="002B6A7B"/>
    <w:rsid w:val="002C70C5"/>
    <w:rsid w:val="002E0C91"/>
    <w:rsid w:val="002E61A8"/>
    <w:rsid w:val="002F4C19"/>
    <w:rsid w:val="0030729C"/>
    <w:rsid w:val="003142E7"/>
    <w:rsid w:val="00316440"/>
    <w:rsid w:val="0033281E"/>
    <w:rsid w:val="00354662"/>
    <w:rsid w:val="0037140A"/>
    <w:rsid w:val="003904D2"/>
    <w:rsid w:val="00391C90"/>
    <w:rsid w:val="003923C6"/>
    <w:rsid w:val="003A2C02"/>
    <w:rsid w:val="003B3C4C"/>
    <w:rsid w:val="003C5F3E"/>
    <w:rsid w:val="003F2E05"/>
    <w:rsid w:val="004175EF"/>
    <w:rsid w:val="004212E1"/>
    <w:rsid w:val="0042659C"/>
    <w:rsid w:val="0044126A"/>
    <w:rsid w:val="00461E60"/>
    <w:rsid w:val="00466D44"/>
    <w:rsid w:val="00475E88"/>
    <w:rsid w:val="00487A8B"/>
    <w:rsid w:val="004910EF"/>
    <w:rsid w:val="004958DA"/>
    <w:rsid w:val="004B6EA1"/>
    <w:rsid w:val="004D70EF"/>
    <w:rsid w:val="004E60C8"/>
    <w:rsid w:val="004F374C"/>
    <w:rsid w:val="00537F20"/>
    <w:rsid w:val="00546352"/>
    <w:rsid w:val="0055222F"/>
    <w:rsid w:val="005607C5"/>
    <w:rsid w:val="00561E22"/>
    <w:rsid w:val="00581C0A"/>
    <w:rsid w:val="00583BD7"/>
    <w:rsid w:val="005C644C"/>
    <w:rsid w:val="00627531"/>
    <w:rsid w:val="00631B73"/>
    <w:rsid w:val="00633A0B"/>
    <w:rsid w:val="00636011"/>
    <w:rsid w:val="00642C71"/>
    <w:rsid w:val="00646687"/>
    <w:rsid w:val="00670376"/>
    <w:rsid w:val="00670589"/>
    <w:rsid w:val="00671F60"/>
    <w:rsid w:val="006760CD"/>
    <w:rsid w:val="006930CA"/>
    <w:rsid w:val="00693DEB"/>
    <w:rsid w:val="006B7195"/>
    <w:rsid w:val="006F0809"/>
    <w:rsid w:val="00701D8D"/>
    <w:rsid w:val="0070515C"/>
    <w:rsid w:val="00706390"/>
    <w:rsid w:val="00707107"/>
    <w:rsid w:val="00723A26"/>
    <w:rsid w:val="00776073"/>
    <w:rsid w:val="007B3BA9"/>
    <w:rsid w:val="007D7FB1"/>
    <w:rsid w:val="008062C8"/>
    <w:rsid w:val="00823D43"/>
    <w:rsid w:val="0082450D"/>
    <w:rsid w:val="0082702B"/>
    <w:rsid w:val="008359C4"/>
    <w:rsid w:val="008576D4"/>
    <w:rsid w:val="008626CB"/>
    <w:rsid w:val="00886868"/>
    <w:rsid w:val="00891A2B"/>
    <w:rsid w:val="008A3A52"/>
    <w:rsid w:val="008C03BB"/>
    <w:rsid w:val="008C4CFB"/>
    <w:rsid w:val="008E1128"/>
    <w:rsid w:val="008F51B1"/>
    <w:rsid w:val="008F769D"/>
    <w:rsid w:val="00907219"/>
    <w:rsid w:val="009273C7"/>
    <w:rsid w:val="00934AA8"/>
    <w:rsid w:val="00941000"/>
    <w:rsid w:val="00946B30"/>
    <w:rsid w:val="00962F73"/>
    <w:rsid w:val="009704F9"/>
    <w:rsid w:val="00983998"/>
    <w:rsid w:val="00994F4F"/>
    <w:rsid w:val="009F3188"/>
    <w:rsid w:val="009F333B"/>
    <w:rsid w:val="00A07835"/>
    <w:rsid w:val="00A13BF9"/>
    <w:rsid w:val="00A47629"/>
    <w:rsid w:val="00A63642"/>
    <w:rsid w:val="00A672E0"/>
    <w:rsid w:val="00A718C7"/>
    <w:rsid w:val="00A75BA8"/>
    <w:rsid w:val="00A84080"/>
    <w:rsid w:val="00A913E4"/>
    <w:rsid w:val="00AB0E92"/>
    <w:rsid w:val="00AB1CEE"/>
    <w:rsid w:val="00AD5CF7"/>
    <w:rsid w:val="00AF20B2"/>
    <w:rsid w:val="00AF5D25"/>
    <w:rsid w:val="00B0061D"/>
    <w:rsid w:val="00B33CE7"/>
    <w:rsid w:val="00B419CD"/>
    <w:rsid w:val="00B46326"/>
    <w:rsid w:val="00B53FD8"/>
    <w:rsid w:val="00B64908"/>
    <w:rsid w:val="00B71CC0"/>
    <w:rsid w:val="00BC51EE"/>
    <w:rsid w:val="00BD7F4B"/>
    <w:rsid w:val="00C06D90"/>
    <w:rsid w:val="00C14B1F"/>
    <w:rsid w:val="00C25A1D"/>
    <w:rsid w:val="00C41BF6"/>
    <w:rsid w:val="00C50424"/>
    <w:rsid w:val="00C54709"/>
    <w:rsid w:val="00C70AB4"/>
    <w:rsid w:val="00CA4F78"/>
    <w:rsid w:val="00CA5439"/>
    <w:rsid w:val="00CD3240"/>
    <w:rsid w:val="00CE3302"/>
    <w:rsid w:val="00CE7CE9"/>
    <w:rsid w:val="00D27C40"/>
    <w:rsid w:val="00D6196C"/>
    <w:rsid w:val="00DB742A"/>
    <w:rsid w:val="00DE2B24"/>
    <w:rsid w:val="00DF4B04"/>
    <w:rsid w:val="00E667EE"/>
    <w:rsid w:val="00EB38C6"/>
    <w:rsid w:val="00EC29B8"/>
    <w:rsid w:val="00ED4C86"/>
    <w:rsid w:val="00EF6382"/>
    <w:rsid w:val="00F01D77"/>
    <w:rsid w:val="00F11E7B"/>
    <w:rsid w:val="00F50029"/>
    <w:rsid w:val="00F606E2"/>
    <w:rsid w:val="00F718AB"/>
    <w:rsid w:val="00FA5BAC"/>
    <w:rsid w:val="00FD5602"/>
    <w:rsid w:val="032B1BAB"/>
    <w:rsid w:val="03B863A7"/>
    <w:rsid w:val="04524C9E"/>
    <w:rsid w:val="045B78CE"/>
    <w:rsid w:val="05887315"/>
    <w:rsid w:val="064543F2"/>
    <w:rsid w:val="07CF0396"/>
    <w:rsid w:val="07F75DBE"/>
    <w:rsid w:val="08EE56E4"/>
    <w:rsid w:val="093E40EC"/>
    <w:rsid w:val="0AFB3CE4"/>
    <w:rsid w:val="0F5F0158"/>
    <w:rsid w:val="0FAC3B4E"/>
    <w:rsid w:val="103259BB"/>
    <w:rsid w:val="139C6B94"/>
    <w:rsid w:val="14831A06"/>
    <w:rsid w:val="16877900"/>
    <w:rsid w:val="17075B17"/>
    <w:rsid w:val="185E5545"/>
    <w:rsid w:val="18C7028E"/>
    <w:rsid w:val="18F40F8E"/>
    <w:rsid w:val="1AB53632"/>
    <w:rsid w:val="1B1B17C4"/>
    <w:rsid w:val="1CC53876"/>
    <w:rsid w:val="1D2F65E9"/>
    <w:rsid w:val="1DF72333"/>
    <w:rsid w:val="1F02708C"/>
    <w:rsid w:val="20D14CCB"/>
    <w:rsid w:val="228F02E4"/>
    <w:rsid w:val="230009A6"/>
    <w:rsid w:val="231E197F"/>
    <w:rsid w:val="23B90AEE"/>
    <w:rsid w:val="247D3134"/>
    <w:rsid w:val="25D109B5"/>
    <w:rsid w:val="25DD4209"/>
    <w:rsid w:val="26B8057F"/>
    <w:rsid w:val="27F9580E"/>
    <w:rsid w:val="28851E37"/>
    <w:rsid w:val="28B7431B"/>
    <w:rsid w:val="28EA13F6"/>
    <w:rsid w:val="293550E3"/>
    <w:rsid w:val="299D6F78"/>
    <w:rsid w:val="29CF7382"/>
    <w:rsid w:val="2A8B0962"/>
    <w:rsid w:val="2AC47C9D"/>
    <w:rsid w:val="2B8C5F4D"/>
    <w:rsid w:val="2BE87C4B"/>
    <w:rsid w:val="2C9822BB"/>
    <w:rsid w:val="2CB34480"/>
    <w:rsid w:val="2CE33E7A"/>
    <w:rsid w:val="2CE51B7F"/>
    <w:rsid w:val="2CFA3055"/>
    <w:rsid w:val="2DB23CA4"/>
    <w:rsid w:val="2DB95C6C"/>
    <w:rsid w:val="2F3E0D25"/>
    <w:rsid w:val="2FF6221C"/>
    <w:rsid w:val="300543D8"/>
    <w:rsid w:val="30741192"/>
    <w:rsid w:val="315F0CC5"/>
    <w:rsid w:val="318B6E71"/>
    <w:rsid w:val="32083D0E"/>
    <w:rsid w:val="32356B78"/>
    <w:rsid w:val="325E4445"/>
    <w:rsid w:val="337F287A"/>
    <w:rsid w:val="33DD64C7"/>
    <w:rsid w:val="34D30B5D"/>
    <w:rsid w:val="35040FEA"/>
    <w:rsid w:val="36522D65"/>
    <w:rsid w:val="384B3760"/>
    <w:rsid w:val="38A42AF2"/>
    <w:rsid w:val="3A484632"/>
    <w:rsid w:val="3B3920C0"/>
    <w:rsid w:val="3C020CDF"/>
    <w:rsid w:val="3CAA03C9"/>
    <w:rsid w:val="3CF5450F"/>
    <w:rsid w:val="3D1C2942"/>
    <w:rsid w:val="3D29607D"/>
    <w:rsid w:val="3D4A59DD"/>
    <w:rsid w:val="3DCB6C6E"/>
    <w:rsid w:val="3E154DAD"/>
    <w:rsid w:val="3ED6397F"/>
    <w:rsid w:val="3EE57810"/>
    <w:rsid w:val="3F2768EE"/>
    <w:rsid w:val="40070735"/>
    <w:rsid w:val="402D1456"/>
    <w:rsid w:val="405C454E"/>
    <w:rsid w:val="408D705C"/>
    <w:rsid w:val="43447014"/>
    <w:rsid w:val="43B92527"/>
    <w:rsid w:val="43E45511"/>
    <w:rsid w:val="44315F17"/>
    <w:rsid w:val="449E50D0"/>
    <w:rsid w:val="44BB07A0"/>
    <w:rsid w:val="46321666"/>
    <w:rsid w:val="4658597A"/>
    <w:rsid w:val="468D0BA2"/>
    <w:rsid w:val="48A111FB"/>
    <w:rsid w:val="493D6923"/>
    <w:rsid w:val="49C948F8"/>
    <w:rsid w:val="4AB5779E"/>
    <w:rsid w:val="4B0775BF"/>
    <w:rsid w:val="4C38614F"/>
    <w:rsid w:val="4D441C78"/>
    <w:rsid w:val="4EBD271E"/>
    <w:rsid w:val="4FAC6015"/>
    <w:rsid w:val="50614ED5"/>
    <w:rsid w:val="50AF69F3"/>
    <w:rsid w:val="52301B8D"/>
    <w:rsid w:val="52545B75"/>
    <w:rsid w:val="527705D7"/>
    <w:rsid w:val="52CD36AE"/>
    <w:rsid w:val="534E0387"/>
    <w:rsid w:val="541B3895"/>
    <w:rsid w:val="546364A7"/>
    <w:rsid w:val="55A06976"/>
    <w:rsid w:val="55F777AB"/>
    <w:rsid w:val="561C3269"/>
    <w:rsid w:val="56EB7799"/>
    <w:rsid w:val="5785600F"/>
    <w:rsid w:val="57A54413"/>
    <w:rsid w:val="57CB5187"/>
    <w:rsid w:val="586C60D3"/>
    <w:rsid w:val="587A6C75"/>
    <w:rsid w:val="58D47149"/>
    <w:rsid w:val="59140BF0"/>
    <w:rsid w:val="59305EB9"/>
    <w:rsid w:val="593F4DA0"/>
    <w:rsid w:val="59970EE3"/>
    <w:rsid w:val="5A6761A2"/>
    <w:rsid w:val="5AC720AD"/>
    <w:rsid w:val="5C7B1269"/>
    <w:rsid w:val="5CA8625A"/>
    <w:rsid w:val="5DF33803"/>
    <w:rsid w:val="5E672F20"/>
    <w:rsid w:val="5F3A6307"/>
    <w:rsid w:val="5F9100A0"/>
    <w:rsid w:val="5F915498"/>
    <w:rsid w:val="607700E4"/>
    <w:rsid w:val="60966809"/>
    <w:rsid w:val="61C36652"/>
    <w:rsid w:val="62AB3005"/>
    <w:rsid w:val="62B155B2"/>
    <w:rsid w:val="62EB24E4"/>
    <w:rsid w:val="650A1755"/>
    <w:rsid w:val="664508C2"/>
    <w:rsid w:val="667607FF"/>
    <w:rsid w:val="668D1BDC"/>
    <w:rsid w:val="66946AAC"/>
    <w:rsid w:val="66E11348"/>
    <w:rsid w:val="675419EB"/>
    <w:rsid w:val="69042F3E"/>
    <w:rsid w:val="69B53FB7"/>
    <w:rsid w:val="69DC7ABB"/>
    <w:rsid w:val="69EC5C0F"/>
    <w:rsid w:val="6AA2337F"/>
    <w:rsid w:val="6ADB4DEE"/>
    <w:rsid w:val="6C0633BA"/>
    <w:rsid w:val="6D062869"/>
    <w:rsid w:val="6D67717D"/>
    <w:rsid w:val="6D9771D5"/>
    <w:rsid w:val="6DC81999"/>
    <w:rsid w:val="6FE03C19"/>
    <w:rsid w:val="6FEF0094"/>
    <w:rsid w:val="70331A9C"/>
    <w:rsid w:val="704760AF"/>
    <w:rsid w:val="70B57ED6"/>
    <w:rsid w:val="7167499C"/>
    <w:rsid w:val="718C6522"/>
    <w:rsid w:val="71C760F5"/>
    <w:rsid w:val="722516E4"/>
    <w:rsid w:val="72D2700A"/>
    <w:rsid w:val="73E65F62"/>
    <w:rsid w:val="741D4E3B"/>
    <w:rsid w:val="74332F39"/>
    <w:rsid w:val="755C0CA5"/>
    <w:rsid w:val="75F073D2"/>
    <w:rsid w:val="78AC1400"/>
    <w:rsid w:val="78B37858"/>
    <w:rsid w:val="78BF2AE5"/>
    <w:rsid w:val="7AE14E4C"/>
    <w:rsid w:val="7BAA15B4"/>
    <w:rsid w:val="7BC83ABA"/>
    <w:rsid w:val="7C130146"/>
    <w:rsid w:val="7C2A0E2C"/>
    <w:rsid w:val="7D5F3007"/>
    <w:rsid w:val="7D8A0CDA"/>
    <w:rsid w:val="7DDD35B6"/>
    <w:rsid w:val="7DEB1A2B"/>
    <w:rsid w:val="7F565ECA"/>
    <w:rsid w:val="7F6F6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16"/>
    <w:unhideWhenUsed/>
    <w:qFormat/>
    <w:uiPriority w:val="0"/>
    <w:pPr>
      <w:keepNext/>
      <w:keepLines/>
      <w:spacing w:before="280" w:after="290" w:line="376" w:lineRule="auto"/>
      <w:outlineLvl w:val="3"/>
    </w:pPr>
    <w:rPr>
      <w:rFonts w:ascii="Cambria" w:hAnsi="Cambria"/>
      <w:b/>
      <w:bCs/>
      <w:kern w:val="0"/>
      <w:sz w:val="28"/>
      <w:szCs w:val="28"/>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qFormat/>
    <w:uiPriority w:val="39"/>
    <w:pPr>
      <w:ind w:left="840" w:leftChars="400"/>
    </w:pPr>
  </w:style>
  <w:style w:type="paragraph" w:styleId="7">
    <w:name w:val="footer"/>
    <w:basedOn w:val="1"/>
    <w:qFormat/>
    <w:uiPriority w:val="0"/>
    <w:pPr>
      <w:tabs>
        <w:tab w:val="center" w:pos="4153"/>
        <w:tab w:val="right" w:pos="8306"/>
      </w:tabs>
      <w:snapToGrid w:val="0"/>
      <w:jc w:val="left"/>
    </w:pPr>
    <w:rPr>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character" w:styleId="13">
    <w:name w:val="Hyperlink"/>
    <w:qFormat/>
    <w:uiPriority w:val="99"/>
    <w:rPr>
      <w:color w:val="0000FF"/>
      <w:u w:val="single"/>
    </w:rPr>
  </w:style>
  <w:style w:type="paragraph" w:styleId="14">
    <w:name w:val="List Paragraph"/>
    <w:basedOn w:val="1"/>
    <w:qFormat/>
    <w:uiPriority w:val="34"/>
    <w:pPr>
      <w:ind w:firstLine="420" w:firstLineChars="200"/>
    </w:pPr>
    <w:rPr>
      <w:rFonts w:ascii="Calibri" w:hAnsi="Calibri"/>
    </w:rPr>
  </w:style>
  <w:style w:type="paragraph" w:customStyle="1" w:styleId="1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6">
    <w:name w:val="标题 4 字符"/>
    <w:basedOn w:val="12"/>
    <w:link w:val="5"/>
    <w:qFormat/>
    <w:uiPriority w:val="0"/>
    <w:rPr>
      <w:rFonts w:ascii="Cambria" w:hAnsi="Cambria"/>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1" Type="http://schemas.openxmlformats.org/officeDocument/2006/relationships/fontTable" Target="fontTable.xml"/><Relationship Id="rId50" Type="http://schemas.openxmlformats.org/officeDocument/2006/relationships/customXml" Target="../customXml/item2.xml"/><Relationship Id="rId5" Type="http://schemas.openxmlformats.org/officeDocument/2006/relationships/footer" Target="foot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2C6D06-E040-41A0-B755-B42D2AD6FBFB}">
  <ds:schemaRefs/>
</ds:datastoreItem>
</file>

<file path=docProps/app.xml><?xml version="1.0" encoding="utf-8"?>
<Properties xmlns="http://schemas.openxmlformats.org/officeDocument/2006/extended-properties" xmlns:vt="http://schemas.openxmlformats.org/officeDocument/2006/docPropsVTypes">
  <Template>Normal.dotm</Template>
  <Company>山东亿云信息技术有限公司</Company>
  <Pages>18</Pages>
  <Words>2180</Words>
  <Characters>2341</Characters>
  <Lines>19</Lines>
  <Paragraphs>5</Paragraphs>
  <TotalTime>652</TotalTime>
  <ScaleCrop>false</ScaleCrop>
  <LinksUpToDate>false</LinksUpToDate>
  <CharactersWithSpaces>2342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2018-07-13T02:33:00Z</dcterms:created>
  <dc:creator>单承琳</dc:creator>
  <cp:lastModifiedBy>杨肖方</cp:lastModifiedBy>
  <dcterms:modified xsi:type="dcterms:W3CDTF">2024-03-07T01:52:41Z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5D6AF638E28644238F8B2E56E1A2B536</vt:lpwstr>
  </property>
</Properties>
</file>