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widowControl/>
        <w:snapToGrid w:val="0"/>
        <w:jc w:val="left"/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center"/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山东省首台（套）技术装备及关键核心零部件申报表</w:t>
      </w:r>
    </w:p>
    <w:bookmarkEnd w:id="0"/>
    <w:p>
      <w:pPr>
        <w:spacing w:line="240" w:lineRule="atLeast"/>
        <w:jc w:val="center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ascii="黑体" w:hAnsi="??" w:eastAsia="黑体" w:cs="黑体"/>
          <w:color w:val="000000"/>
          <w:kern w:val="0"/>
          <w:sz w:val="24"/>
        </w:rPr>
        <w:t xml:space="preserve">                                   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单位：万元</w:t>
      </w:r>
    </w:p>
    <w:tbl>
      <w:tblPr>
        <w:tblStyle w:val="2"/>
        <w:tblW w:w="8967" w:type="dxa"/>
        <w:tblInd w:w="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24"/>
        <w:gridCol w:w="476"/>
        <w:gridCol w:w="860"/>
        <w:gridCol w:w="685"/>
        <w:gridCol w:w="351"/>
        <w:gridCol w:w="200"/>
        <w:gridCol w:w="724"/>
        <w:gridCol w:w="912"/>
        <w:gridCol w:w="62"/>
        <w:gridCol w:w="390"/>
        <w:gridCol w:w="707"/>
        <w:gridCol w:w="1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单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位</w:t>
            </w:r>
          </w:p>
        </w:tc>
        <w:tc>
          <w:tcPr>
            <w:tcW w:w="7243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联系地址</w:t>
            </w:r>
          </w:p>
        </w:tc>
        <w:tc>
          <w:tcPr>
            <w:tcW w:w="4660" w:type="dxa"/>
            <w:gridSpan w:val="9"/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7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邮编</w:t>
            </w:r>
          </w:p>
        </w:tc>
        <w:tc>
          <w:tcPr>
            <w:tcW w:w="18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企业性质</w:t>
            </w:r>
          </w:p>
        </w:tc>
        <w:tc>
          <w:tcPr>
            <w:tcW w:w="7243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□国有</w:t>
            </w:r>
            <w:r>
              <w:rPr>
                <w:rFonts w:ascii="仿宋_GB2312" w:hAnsi="??" w:eastAsia="仿宋_GB2312"/>
                <w:color w:val="000000"/>
                <w:kern w:val="0"/>
              </w:rPr>
              <w:t>  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□集体</w:t>
            </w:r>
            <w:r>
              <w:rPr>
                <w:rFonts w:ascii="仿宋_GB2312" w:hAnsi="??" w:eastAsia="仿宋_GB2312"/>
                <w:color w:val="000000"/>
                <w:kern w:val="0"/>
              </w:rPr>
              <w:t>  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□民营</w:t>
            </w:r>
            <w:r>
              <w:rPr>
                <w:rFonts w:ascii="仿宋_GB2312" w:hAnsi="??" w:eastAsia="仿宋_GB2312"/>
                <w:color w:val="000000"/>
                <w:kern w:val="0"/>
              </w:rPr>
              <w:t>  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□外资（其中中方比例</w:t>
            </w:r>
            <w:r>
              <w:rPr>
                <w:rFonts w:ascii="仿宋_GB2312" w:hAnsi="??" w:eastAsia="仿宋_GB2312"/>
                <w:color w:val="000000"/>
                <w:kern w:val="0"/>
                <w:u w:val="single"/>
              </w:rPr>
              <w:t>   </w:t>
            </w:r>
            <w:r>
              <w:rPr>
                <w:rFonts w:ascii="仿宋_GB2312" w:hAnsi="??" w:eastAsia="仿宋_GB2312" w:cs="仿宋_GB2312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_GB2312" w:hAnsi="??" w:eastAsia="仿宋_GB2312"/>
                <w:color w:val="000000"/>
                <w:kern w:val="0"/>
                <w:u w:val="single"/>
              </w:rPr>
              <w:t>    </w:t>
            </w:r>
            <w:r>
              <w:rPr>
                <w:rFonts w:ascii="仿宋_GB2312" w:hAnsi="??" w:eastAsia="仿宋_GB2312" w:cs="仿宋_GB2312"/>
                <w:color w:val="000000"/>
                <w:kern w:val="0"/>
                <w:u w:val="single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企业规模</w:t>
            </w:r>
          </w:p>
        </w:tc>
        <w:tc>
          <w:tcPr>
            <w:tcW w:w="237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□大型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□中型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□小型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</w:t>
            </w:r>
          </w:p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类型</w:t>
            </w:r>
          </w:p>
        </w:tc>
        <w:tc>
          <w:tcPr>
            <w:tcW w:w="394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??" w:eastAsia="仿宋_GB2312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□首台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eastAsia="zh-CN"/>
              </w:rPr>
              <w:t>（套）技术装备</w:t>
            </w:r>
          </w:p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□关键核心零部件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职工数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技术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人员数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产品开发及产业化投入总额</w:t>
            </w:r>
          </w:p>
        </w:tc>
        <w:tc>
          <w:tcPr>
            <w:tcW w:w="258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联系人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电话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机</w:t>
            </w:r>
          </w:p>
        </w:tc>
        <w:tc>
          <w:tcPr>
            <w:tcW w:w="258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技术中心建设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水平（请打勾）</w:t>
            </w:r>
          </w:p>
        </w:tc>
        <w:tc>
          <w:tcPr>
            <w:tcW w:w="13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国家级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省级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市级</w:t>
            </w:r>
          </w:p>
        </w:tc>
        <w:tc>
          <w:tcPr>
            <w:tcW w:w="196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是否建立省外或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海外研发机构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（请打勾）</w:t>
            </w:r>
          </w:p>
        </w:tc>
        <w:tc>
          <w:tcPr>
            <w:tcW w:w="394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已建立省外研发机构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已建立海外研发机构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未建立省外或海外研发机构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上年度经营情况</w:t>
            </w: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资产总额</w:t>
            </w:r>
          </w:p>
        </w:tc>
        <w:tc>
          <w:tcPr>
            <w:tcW w:w="16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负债</w:t>
            </w:r>
          </w:p>
        </w:tc>
        <w:tc>
          <w:tcPr>
            <w:tcW w:w="29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销售收入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16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9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出口总额</w:t>
            </w:r>
          </w:p>
        </w:tc>
        <w:tc>
          <w:tcPr>
            <w:tcW w:w="16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税金</w:t>
            </w:r>
          </w:p>
        </w:tc>
        <w:tc>
          <w:tcPr>
            <w:tcW w:w="29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利润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16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9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技术开发费</w:t>
            </w:r>
            <w:r>
              <w:rPr>
                <w:rFonts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/</w:t>
            </w:r>
            <w:r>
              <w:rPr>
                <w:rFonts w:hint="eastAsia"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销售收入（</w:t>
            </w:r>
            <w:r>
              <w:rPr>
                <w:rFonts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R&amp;D</w:t>
            </w:r>
            <w:r>
              <w:rPr>
                <w:rFonts w:hint="eastAsia"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）</w:t>
            </w:r>
          </w:p>
        </w:tc>
        <w:tc>
          <w:tcPr>
            <w:tcW w:w="467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7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主导产品及市场占有率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产品名称</w:t>
            </w:r>
          </w:p>
        </w:tc>
        <w:tc>
          <w:tcPr>
            <w:tcW w:w="13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上年度销量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国际市场（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</w:p>
        </w:tc>
        <w:tc>
          <w:tcPr>
            <w:tcW w:w="21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国内市场（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</w:p>
        </w:tc>
        <w:tc>
          <w:tcPr>
            <w:tcW w:w="30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本省市场（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1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30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申报产品名称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及型号、规格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产品技术水平</w:t>
            </w:r>
          </w:p>
        </w:tc>
        <w:tc>
          <w:tcPr>
            <w:tcW w:w="30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□国际领先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□国际先进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□国内领先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□国内先进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注册商标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产品鉴定证书编号</w:t>
            </w:r>
          </w:p>
        </w:tc>
        <w:tc>
          <w:tcPr>
            <w:tcW w:w="30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所属领域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主要技术来源</w:t>
            </w:r>
          </w:p>
        </w:tc>
        <w:tc>
          <w:tcPr>
            <w:tcW w:w="30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□原始创新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□集成创新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□引进吸收再创新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□其他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0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  <w:lang w:eastAsia="zh-CN"/>
              </w:rPr>
              <w:t>产品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检测报告</w:t>
            </w:r>
          </w:p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证书编号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  <w:tc>
          <w:tcPr>
            <w:tcW w:w="21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特殊行业许可或强制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认证证书编号</w:t>
            </w:r>
          </w:p>
        </w:tc>
        <w:tc>
          <w:tcPr>
            <w:tcW w:w="303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0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产品销售价格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  <w:tc>
          <w:tcPr>
            <w:tcW w:w="21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产品投放市场时间</w:t>
            </w:r>
          </w:p>
        </w:tc>
        <w:tc>
          <w:tcPr>
            <w:tcW w:w="303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967" w:type="dxa"/>
            <w:gridSpan w:val="1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jc w:val="left"/>
              <w:rPr>
                <w:rFonts w:ascii="仿宋_GB2312" w:hAnsi="??" w:eastAsia="仿宋_GB2312" w:cs="仿宋_GB2312"/>
                <w:color w:val="000000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申报产品基本情况描述及申请的主要理由：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967" w:type="dxa"/>
            <w:gridSpan w:val="1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jc w:val="left"/>
              <w:rPr>
                <w:rFonts w:ascii="仿宋_GB2312" w:hAnsi="??" w:eastAsia="仿宋_GB2312" w:cs="仿宋_GB2312"/>
                <w:color w:val="000000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申报产品主要性能及重要指标、产量及销量、技术创新、专利和获奖情况：</w:t>
            </w:r>
          </w:p>
        </w:tc>
      </w:tr>
    </w:tbl>
    <w:p>
      <w:pPr>
        <w:widowControl/>
        <w:snapToGrid w:val="0"/>
        <w:spacing w:line="300" w:lineRule="auto"/>
        <w:jc w:val="right"/>
        <w:rPr>
          <w:sz w:val="16"/>
        </w:rPr>
      </w:pP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 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申报日期：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  <w:lang w:val="en-US" w:eastAsia="zh-CN"/>
        </w:rPr>
        <w:t xml:space="preserve">  </w:t>
      </w: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年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  <w:lang w:val="en-US" w:eastAsia="zh-CN"/>
        </w:rPr>
        <w:t xml:space="preserve"> </w:t>
      </w: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月</w:t>
      </w: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929ED"/>
    <w:rsid w:val="1E4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2020-04-21T01:43:00Z</dcterms:created>
  <dc:creator>松籽松果爸爸</dc:creator>
  <cp:lastModifiedBy>松籽松果爸爸</cp:lastModifiedBy>
  <dcterms:modified xsi:type="dcterms:W3CDTF">2020-04-21T01:45:02Z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