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bookmarkStart w:id="0" w:name="_GoBack"/>
      <w:bookmarkEnd w:id="0"/>
    </w:p>
    <w:p>
      <w:pPr>
        <w:spacing w:line="560" w:lineRule="exact"/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60" w:lineRule="exact"/>
        <w:ind w:firstLine="792" w:firstLineChars="200"/>
        <w:jc w:val="center"/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  <w:lang w:val="en-US" w:eastAsia="zh-CN"/>
        </w:rPr>
        <w:t>2022年度</w:t>
      </w:r>
      <w:r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</w:rPr>
        <w:t>企业</w:t>
      </w:r>
      <w:r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  <w:lang w:val="en-US" w:eastAsia="zh-CN"/>
        </w:rPr>
        <w:t>总数据师</w:t>
      </w:r>
      <w:r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</w:rPr>
        <w:t>制度试点</w:t>
      </w:r>
      <w:r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  <w:lang w:eastAsia="zh-CN"/>
        </w:rPr>
        <w:t>申报</w:t>
      </w:r>
      <w:r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</w:rPr>
        <w:t>表</w:t>
      </w:r>
    </w:p>
    <w:tbl>
      <w:tblPr>
        <w:tblStyle w:val="2"/>
        <w:tblpPr w:leftFromText="180" w:rightFromText="180" w:vertAnchor="text" w:horzAnchor="page" w:tblpX="1399" w:tblpY="558"/>
        <w:tblOverlap w:val="never"/>
        <w:tblW w:w="926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1799"/>
        <w:gridCol w:w="2336"/>
        <w:gridCol w:w="2380"/>
        <w:gridCol w:w="19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86" w:type="dxa"/>
            <w:vMerge w:val="restar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单位</w:t>
            </w:r>
          </w:p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基</w:t>
            </w:r>
          </w:p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本</w:t>
            </w:r>
          </w:p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信</w:t>
            </w:r>
          </w:p>
          <w:p>
            <w:pPr>
              <w:spacing w:line="560" w:lineRule="exact"/>
              <w:jc w:val="center"/>
              <w:rPr>
                <w:rFonts w:ascii="Times New Roman" w:hAnsi="Times New Roman" w:eastAsia="华文仿宋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息</w:t>
            </w:r>
          </w:p>
        </w:tc>
        <w:tc>
          <w:tcPr>
            <w:tcW w:w="1799" w:type="dxa"/>
            <w:noWrap w:val="0"/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6675" w:type="dxa"/>
            <w:gridSpan w:val="3"/>
            <w:noWrap w:val="0"/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86" w:type="dxa"/>
            <w:vMerge w:val="continue"/>
            <w:noWrap w:val="0"/>
            <w:vAlign w:val="center"/>
          </w:tcPr>
          <w:p>
            <w:pPr>
              <w:spacing w:line="560" w:lineRule="exact"/>
              <w:rPr>
                <w:rFonts w:ascii="Times New Roman" w:hAnsi="Times New Roman" w:eastAsia="华文仿宋"/>
                <w:sz w:val="32"/>
                <w:szCs w:val="32"/>
              </w:rPr>
            </w:pPr>
          </w:p>
        </w:tc>
        <w:tc>
          <w:tcPr>
            <w:tcW w:w="1799" w:type="dxa"/>
            <w:noWrap w:val="0"/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注册地址</w:t>
            </w:r>
          </w:p>
        </w:tc>
        <w:tc>
          <w:tcPr>
            <w:tcW w:w="6675" w:type="dxa"/>
            <w:gridSpan w:val="3"/>
            <w:noWrap w:val="0"/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86" w:type="dxa"/>
            <w:vMerge w:val="continue"/>
            <w:noWrap w:val="0"/>
            <w:vAlign w:val="center"/>
          </w:tcPr>
          <w:p>
            <w:pPr>
              <w:widowControl/>
              <w:spacing w:line="560" w:lineRule="exact"/>
              <w:ind w:firstLine="480"/>
              <w:rPr>
                <w:rFonts w:ascii="Times New Roman" w:hAnsi="Times New Roman" w:eastAsia="华文仿宋"/>
                <w:sz w:val="32"/>
                <w:szCs w:val="32"/>
              </w:rPr>
            </w:pPr>
          </w:p>
        </w:tc>
        <w:tc>
          <w:tcPr>
            <w:tcW w:w="1799" w:type="dxa"/>
            <w:noWrap w:val="0"/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法人代表</w:t>
            </w:r>
          </w:p>
        </w:tc>
        <w:tc>
          <w:tcPr>
            <w:tcW w:w="233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38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员工总数</w:t>
            </w:r>
          </w:p>
        </w:tc>
        <w:tc>
          <w:tcPr>
            <w:tcW w:w="195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86" w:type="dxa"/>
            <w:vMerge w:val="continue"/>
            <w:noWrap w:val="0"/>
            <w:vAlign w:val="center"/>
          </w:tcPr>
          <w:p>
            <w:pPr>
              <w:widowControl/>
              <w:spacing w:line="560" w:lineRule="exact"/>
              <w:ind w:firstLine="480"/>
              <w:rPr>
                <w:rFonts w:ascii="Times New Roman" w:hAnsi="Times New Roman" w:eastAsia="华文仿宋"/>
                <w:sz w:val="32"/>
                <w:szCs w:val="32"/>
              </w:rPr>
            </w:pPr>
          </w:p>
        </w:tc>
        <w:tc>
          <w:tcPr>
            <w:tcW w:w="1799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统一社会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信用代码</w:t>
            </w:r>
          </w:p>
        </w:tc>
        <w:tc>
          <w:tcPr>
            <w:tcW w:w="233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38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上年度主营业务收入（万元）</w:t>
            </w:r>
          </w:p>
        </w:tc>
        <w:tc>
          <w:tcPr>
            <w:tcW w:w="195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86" w:type="dxa"/>
            <w:vMerge w:val="continue"/>
            <w:noWrap w:val="0"/>
            <w:vAlign w:val="center"/>
          </w:tcPr>
          <w:p>
            <w:pPr>
              <w:widowControl/>
              <w:spacing w:line="560" w:lineRule="exact"/>
              <w:ind w:firstLine="480"/>
              <w:rPr>
                <w:rFonts w:ascii="Times New Roman" w:hAnsi="Times New Roman" w:eastAsia="华文仿宋"/>
                <w:sz w:val="32"/>
                <w:szCs w:val="32"/>
              </w:rPr>
            </w:pPr>
          </w:p>
        </w:tc>
        <w:tc>
          <w:tcPr>
            <w:tcW w:w="1799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到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月底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企业拥有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数据量（PB）</w:t>
            </w:r>
          </w:p>
        </w:tc>
        <w:tc>
          <w:tcPr>
            <w:tcW w:w="233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38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目前是否设立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CDO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岗位</w:t>
            </w:r>
          </w:p>
        </w:tc>
        <w:tc>
          <w:tcPr>
            <w:tcW w:w="195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86" w:type="dxa"/>
            <w:vMerge w:val="continue"/>
            <w:noWrap w:val="0"/>
            <w:vAlign w:val="center"/>
          </w:tcPr>
          <w:p>
            <w:pPr>
              <w:widowControl/>
              <w:spacing w:line="560" w:lineRule="exact"/>
              <w:ind w:firstLine="480"/>
              <w:rPr>
                <w:rFonts w:ascii="Times New Roman" w:hAnsi="Times New Roman" w:eastAsia="华文仿宋"/>
                <w:sz w:val="32"/>
                <w:szCs w:val="32"/>
              </w:rPr>
            </w:pPr>
          </w:p>
        </w:tc>
        <w:tc>
          <w:tcPr>
            <w:tcW w:w="1799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是否开展数据分类分级</w:t>
            </w:r>
          </w:p>
        </w:tc>
        <w:tc>
          <w:tcPr>
            <w:tcW w:w="233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38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是否进行DCMM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贯标评估</w:t>
            </w:r>
          </w:p>
        </w:tc>
        <w:tc>
          <w:tcPr>
            <w:tcW w:w="195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86" w:type="dxa"/>
            <w:vMerge w:val="continue"/>
            <w:noWrap w:val="0"/>
            <w:vAlign w:val="center"/>
          </w:tcPr>
          <w:p>
            <w:pPr>
              <w:widowControl/>
              <w:spacing w:line="560" w:lineRule="exact"/>
              <w:ind w:firstLine="480"/>
              <w:rPr>
                <w:rFonts w:ascii="Times New Roman" w:hAnsi="Times New Roman" w:eastAsia="华文仿宋"/>
                <w:sz w:val="32"/>
                <w:szCs w:val="32"/>
              </w:rPr>
            </w:pPr>
          </w:p>
        </w:tc>
        <w:tc>
          <w:tcPr>
            <w:tcW w:w="1799" w:type="dxa"/>
            <w:noWrap w:val="0"/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336" w:type="dxa"/>
            <w:noWrap w:val="0"/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380" w:type="dxa"/>
            <w:noWrap w:val="0"/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959" w:type="dxa"/>
            <w:noWrap w:val="0"/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86" w:type="dxa"/>
            <w:vMerge w:val="continue"/>
            <w:noWrap w:val="0"/>
            <w:vAlign w:val="center"/>
          </w:tcPr>
          <w:p>
            <w:pPr>
              <w:widowControl/>
              <w:spacing w:line="560" w:lineRule="exact"/>
              <w:ind w:firstLine="480"/>
              <w:rPr>
                <w:rFonts w:ascii="Times New Roman" w:hAnsi="Times New Roman" w:eastAsia="华文仿宋"/>
                <w:sz w:val="32"/>
                <w:szCs w:val="32"/>
              </w:rPr>
            </w:pPr>
          </w:p>
        </w:tc>
        <w:tc>
          <w:tcPr>
            <w:tcW w:w="1799" w:type="dxa"/>
            <w:noWrap w:val="0"/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邮箱</w:t>
            </w:r>
          </w:p>
        </w:tc>
        <w:tc>
          <w:tcPr>
            <w:tcW w:w="233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380" w:type="dxa"/>
            <w:noWrap w:val="0"/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1959" w:type="dxa"/>
            <w:noWrap w:val="0"/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86" w:type="dxa"/>
            <w:vMerge w:val="continue"/>
            <w:noWrap w:val="0"/>
            <w:vAlign w:val="center"/>
          </w:tcPr>
          <w:p>
            <w:pPr>
              <w:widowControl/>
              <w:spacing w:line="560" w:lineRule="exact"/>
              <w:ind w:firstLine="480"/>
              <w:rPr>
                <w:rFonts w:ascii="Times New Roman" w:hAnsi="Times New Roman" w:eastAsia="华文仿宋"/>
                <w:sz w:val="32"/>
                <w:szCs w:val="32"/>
              </w:rPr>
            </w:pPr>
          </w:p>
        </w:tc>
        <w:tc>
          <w:tcPr>
            <w:tcW w:w="1799" w:type="dxa"/>
            <w:noWrap w:val="0"/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联系地址</w:t>
            </w:r>
          </w:p>
        </w:tc>
        <w:tc>
          <w:tcPr>
            <w:tcW w:w="667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7" w:hRule="atLeast"/>
        </w:trPr>
        <w:tc>
          <w:tcPr>
            <w:tcW w:w="786" w:type="dxa"/>
            <w:vMerge w:val="continue"/>
            <w:noWrap w:val="0"/>
            <w:vAlign w:val="center"/>
          </w:tcPr>
          <w:p>
            <w:pPr>
              <w:widowControl/>
              <w:spacing w:line="560" w:lineRule="exact"/>
              <w:rPr>
                <w:rFonts w:ascii="Times New Roman" w:hAnsi="Times New Roman" w:eastAsia="华文仿宋"/>
                <w:sz w:val="32"/>
                <w:szCs w:val="32"/>
              </w:rPr>
            </w:pPr>
          </w:p>
        </w:tc>
        <w:tc>
          <w:tcPr>
            <w:tcW w:w="1799" w:type="dxa"/>
            <w:noWrap w:val="0"/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所属行业</w:t>
            </w:r>
          </w:p>
        </w:tc>
        <w:tc>
          <w:tcPr>
            <w:tcW w:w="667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□制造业（细分行业领域：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）</w:t>
            </w:r>
          </w:p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□电力、热力、燃气及水生产和供应业</w:t>
            </w:r>
          </w:p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□批发和零售业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□交通运输、仓储和邮政业</w:t>
            </w:r>
          </w:p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□信息传输、软件和信息技术服务业□金融业</w:t>
            </w:r>
          </w:p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□其他行业（请注明）___________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</w:trPr>
        <w:tc>
          <w:tcPr>
            <w:tcW w:w="786" w:type="dxa"/>
            <w:vMerge w:val="continue"/>
            <w:noWrap w:val="0"/>
            <w:vAlign w:val="center"/>
          </w:tcPr>
          <w:p>
            <w:pPr>
              <w:widowControl/>
              <w:spacing w:line="560" w:lineRule="exact"/>
              <w:rPr>
                <w:rFonts w:ascii="Times New Roman" w:hAnsi="Times New Roman" w:eastAsia="华文仿宋"/>
                <w:sz w:val="32"/>
                <w:szCs w:val="32"/>
              </w:rPr>
            </w:pPr>
          </w:p>
        </w:tc>
        <w:tc>
          <w:tcPr>
            <w:tcW w:w="1799" w:type="dxa"/>
            <w:noWrap w:val="0"/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相关荣誉（提供证明材料）</w:t>
            </w:r>
          </w:p>
        </w:tc>
        <w:tc>
          <w:tcPr>
            <w:tcW w:w="667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□入选工信部大数据产业发展试点示范项目企业</w:t>
            </w:r>
          </w:p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□入选省级大数据“三优两重”项目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企业</w:t>
            </w:r>
          </w:p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山东省大数据产业运行监测平台入库企业</w:t>
            </w:r>
          </w:p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</w:trPr>
        <w:tc>
          <w:tcPr>
            <w:tcW w:w="786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单位基本情况</w:t>
            </w:r>
          </w:p>
        </w:tc>
        <w:tc>
          <w:tcPr>
            <w:tcW w:w="8474" w:type="dxa"/>
            <w:gridSpan w:val="4"/>
            <w:noWrap w:val="0"/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（简述单位主营业务、规模、市场份额、行业地位、发展前景等基本情况，不超过500字）</w:t>
            </w:r>
          </w:p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9" w:hRule="atLeast"/>
        </w:trPr>
        <w:tc>
          <w:tcPr>
            <w:tcW w:w="786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总数据师</w:t>
            </w:r>
            <w:r>
              <w:rPr>
                <w:rFonts w:hint="eastAsia" w:ascii="黑体" w:hAnsi="黑体" w:eastAsia="黑体" w:cs="黑体"/>
                <w:sz w:val="30"/>
                <w:szCs w:val="30"/>
              </w:rPr>
              <w:t>制度建设方案</w:t>
            </w:r>
          </w:p>
        </w:tc>
        <w:tc>
          <w:tcPr>
            <w:tcW w:w="8474" w:type="dxa"/>
            <w:gridSpan w:val="4"/>
            <w:noWrap w:val="0"/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（包括本企业建立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CDO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制度的必要性、可行性；岗位设置、岗位职责；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CDO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人选或拟任人选情况等。可另附材料）</w:t>
            </w:r>
          </w:p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</w:trPr>
        <w:tc>
          <w:tcPr>
            <w:tcW w:w="78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kern w:val="0"/>
                <w:sz w:val="30"/>
                <w:szCs w:val="30"/>
                <w:lang w:eastAsia="zh-CN"/>
              </w:rPr>
              <w:t>单位</w:t>
            </w:r>
            <w:r>
              <w:rPr>
                <w:rFonts w:hint="eastAsia" w:ascii="黑体" w:hAnsi="黑体" w:eastAsia="黑体" w:cs="黑体"/>
                <w:kern w:val="0"/>
                <w:sz w:val="30"/>
                <w:szCs w:val="30"/>
              </w:rPr>
              <w:t>承诺</w:t>
            </w:r>
          </w:p>
        </w:tc>
        <w:tc>
          <w:tcPr>
            <w:tcW w:w="8474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我单位近三年内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不存在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重大违法、违规及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失信行为，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申报的所有材料，均真实、完整，如有不实，愿承担相应责任。</w:t>
            </w:r>
          </w:p>
          <w:p>
            <w:pPr>
              <w:spacing w:line="400" w:lineRule="exact"/>
              <w:ind w:firstLine="4480" w:firstLineChars="160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ind w:firstLine="4480" w:firstLineChars="160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法定代表人签章：</w:t>
            </w:r>
          </w:p>
          <w:p>
            <w:pPr>
              <w:spacing w:line="400" w:lineRule="exact"/>
              <w:ind w:firstLine="4480" w:firstLineChars="160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公章：</w:t>
            </w:r>
          </w:p>
          <w:p>
            <w:pPr>
              <w:spacing w:line="400" w:lineRule="exact"/>
              <w:ind w:firstLine="5600" w:firstLineChars="200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0" w:hRule="atLeast"/>
        </w:trPr>
        <w:tc>
          <w:tcPr>
            <w:tcW w:w="78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kern w:val="0"/>
                <w:sz w:val="30"/>
                <w:szCs w:val="30"/>
              </w:rPr>
              <w:t>推荐单位意见</w:t>
            </w:r>
          </w:p>
        </w:tc>
        <w:tc>
          <w:tcPr>
            <w:tcW w:w="8474" w:type="dxa"/>
            <w:gridSpan w:val="4"/>
            <w:noWrap w:val="0"/>
            <w:vAlign w:val="bottom"/>
          </w:tcPr>
          <w:p>
            <w:pPr>
              <w:spacing w:line="400" w:lineRule="exact"/>
              <w:ind w:firstLine="4480" w:firstLineChars="160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公章：</w:t>
            </w:r>
          </w:p>
          <w:p>
            <w:pPr>
              <w:spacing w:line="560" w:lineRule="exact"/>
              <w:ind w:firstLine="5600" w:firstLineChars="200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  月  日</w:t>
            </w:r>
          </w:p>
        </w:tc>
      </w:tr>
    </w:tbl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仿宋">
    <w:altName w:val="汉仪仿宋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53FA9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user</cp:lastModifiedBy>
  <dcterms:modified xsi:type="dcterms:W3CDTF">2022-09-28T14:10:06Z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