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"/>
          <w:color w:val="auto"/>
          <w:kern w:val="44"/>
          <w:sz w:val="32"/>
          <w:szCs w:val="32"/>
        </w:rPr>
      </w:pPr>
      <w:r>
        <w:rPr>
          <w:rFonts w:hint="eastAsia" w:ascii="黑体" w:hAnsi="黑体" w:eastAsia="黑体" w:cs="仿宋"/>
          <w:color w:val="auto"/>
          <w:kern w:val="44"/>
          <w:sz w:val="32"/>
          <w:szCs w:val="32"/>
        </w:rPr>
        <w:t>附件</w:t>
      </w:r>
      <w:r>
        <w:rPr>
          <w:rFonts w:ascii="黑体" w:hAnsi="黑体" w:eastAsia="黑体" w:cs="仿宋"/>
          <w:color w:val="auto"/>
          <w:kern w:val="44"/>
          <w:sz w:val="32"/>
          <w:szCs w:val="32"/>
        </w:rPr>
        <w:t>5</w:t>
      </w:r>
    </w:p>
    <w:p>
      <w:pPr>
        <w:spacing w:before="27"/>
        <w:ind w:firstLine="440" w:firstLineChars="100"/>
        <w:jc w:val="center"/>
        <w:rPr>
          <w:rFonts w:ascii="方正小标宋简体" w:hAnsi="等线 Light" w:eastAsia="方正小标宋简体" w:cs="仿宋"/>
          <w:bCs/>
          <w:color w:val="auto"/>
          <w:sz w:val="44"/>
          <w:szCs w:val="44"/>
        </w:rPr>
      </w:pPr>
      <w:r>
        <w:rPr>
          <w:rFonts w:hint="eastAsia" w:ascii="方正小标宋简体" w:hAnsi="等线 Light" w:eastAsia="方正小标宋简体" w:cs="仿宋"/>
          <w:bCs/>
          <w:color w:val="auto"/>
          <w:sz w:val="44"/>
          <w:szCs w:val="44"/>
        </w:rPr>
        <w:t>尽职调查报告</w:t>
      </w:r>
    </w:p>
    <w:p>
      <w:pPr>
        <w:spacing w:before="17" w:after="12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一、企业基本情况</w:t>
      </w: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3036"/>
        <w:gridCol w:w="1798"/>
        <w:gridCol w:w="2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18" w:line="346" w:lineRule="exact"/>
              <w:jc w:val="center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企业名称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18" w:line="346" w:lineRule="exact"/>
              <w:ind w:left="332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成立时间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18"/>
              <w:jc w:val="center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注册/实缴资本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18"/>
              <w:ind w:left="332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所属行业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18"/>
              <w:jc w:val="center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实际控制人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18"/>
              <w:ind w:left="227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法定代表人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19"/>
              <w:jc w:val="center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企业联系人/</w:t>
            </w: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bidi="zh-CN"/>
              </w:rPr>
              <w:t xml:space="preserve">  </w:t>
            </w: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电话</w:t>
            </w:r>
          </w:p>
        </w:tc>
        <w:tc>
          <w:tcPr>
            <w:tcW w:w="7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1"/>
              <w:jc w:val="center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经营地址</w:t>
            </w:r>
          </w:p>
        </w:tc>
        <w:tc>
          <w:tcPr>
            <w:tcW w:w="7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经营范围</w:t>
            </w:r>
          </w:p>
        </w:tc>
        <w:tc>
          <w:tcPr>
            <w:tcW w:w="7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1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企业简介</w:t>
            </w:r>
          </w:p>
        </w:tc>
        <w:tc>
          <w:tcPr>
            <w:tcW w:w="7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（成立时间、所属行业、主营业务、销售收入情况等）</w:t>
            </w:r>
          </w:p>
        </w:tc>
      </w:tr>
    </w:tbl>
    <w:p>
      <w:pPr>
        <w:spacing w:before="17" w:after="120"/>
        <w:rPr>
          <w:color w:val="auto"/>
        </w:rPr>
      </w:pPr>
    </w:p>
    <w:p>
      <w:pPr>
        <w:spacing w:before="17" w:after="12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二、企业转贷条件情况</w:t>
      </w:r>
    </w:p>
    <w:tbl>
      <w:tblPr>
        <w:tblStyle w:val="5"/>
        <w:tblW w:w="0" w:type="auto"/>
        <w:jc w:val="center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4"/>
        <w:gridCol w:w="2180"/>
        <w:gridCol w:w="976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2501"/>
              <w:jc w:val="center"/>
              <w:rPr>
                <w:rFonts w:ascii="仿宋" w:hAnsi="仿宋" w:eastAsia="仿宋" w:cs="微软雅黑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b/>
                <w:color w:val="auto"/>
                <w:kern w:val="0"/>
                <w:sz w:val="24"/>
                <w:szCs w:val="24"/>
                <w:lang w:val="zh-CN" w:bidi="zh-CN"/>
              </w:rPr>
              <w:t xml:space="preserve">            产品条件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18"/>
              <w:ind w:left="105" w:firstLine="482" w:firstLineChars="200"/>
              <w:jc w:val="left"/>
              <w:rPr>
                <w:rFonts w:ascii="仿宋" w:hAnsi="仿宋" w:eastAsia="仿宋" w:cs="微软雅黑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b/>
                <w:color w:val="auto"/>
                <w:kern w:val="0"/>
                <w:sz w:val="24"/>
                <w:szCs w:val="24"/>
                <w:lang w:val="zh-CN" w:bidi="zh-CN"/>
              </w:rPr>
              <w:t>核查结果</w:t>
            </w:r>
          </w:p>
          <w:p>
            <w:pPr>
              <w:autoSpaceDE w:val="0"/>
              <w:autoSpaceDN w:val="0"/>
              <w:spacing w:before="118"/>
              <w:ind w:left="105"/>
              <w:jc w:val="center"/>
              <w:rPr>
                <w:rFonts w:ascii="仿宋" w:hAnsi="仿宋" w:eastAsia="仿宋" w:cs="微软雅黑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b/>
                <w:color w:val="auto"/>
                <w:kern w:val="0"/>
                <w:sz w:val="24"/>
                <w:szCs w:val="24"/>
                <w:lang w:val="zh-CN" w:bidi="zh-CN"/>
              </w:rPr>
              <w:t>符合的（√）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6"/>
              <w:jc w:val="left"/>
              <w:rPr>
                <w:rFonts w:ascii="仿宋" w:hAnsi="仿宋" w:eastAsia="仿宋" w:cs="微软雅黑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tabs>
                <w:tab w:val="left" w:pos="1131"/>
              </w:tabs>
              <w:autoSpaceDE w:val="0"/>
              <w:autoSpaceDN w:val="0"/>
              <w:ind w:firstLine="241" w:firstLineChars="100"/>
              <w:jc w:val="left"/>
              <w:rPr>
                <w:rFonts w:ascii="仿宋" w:hAnsi="仿宋" w:eastAsia="仿宋" w:cs="微软雅黑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b/>
                <w:color w:val="auto"/>
                <w:kern w:val="0"/>
                <w:sz w:val="24"/>
                <w:szCs w:val="24"/>
                <w:lang w:val="zh-CN" w:bidi="zh-CN"/>
              </w:rPr>
              <w:t>备注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(1)已取得“银行贷款转贷工作联系单”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黑体" w:hAnsi="黑体" w:eastAsia="黑体" w:cs="微软雅黑"/>
                <w:color w:val="auto"/>
                <w:kern w:val="0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黑体" w:hAnsi="黑体" w:eastAsia="黑体" w:cs="微软雅黑"/>
                <w:color w:val="auto"/>
                <w:kern w:val="0"/>
                <w:lang w:val="zh-CN" w:bidi="zh-CN"/>
              </w:rPr>
            </w:pPr>
            <w:r>
              <w:rPr>
                <w:rFonts w:hint="eastAsia" w:ascii="黑体" w:hAnsi="黑体" w:eastAsia="黑体" w:cs="微软雅黑"/>
                <w:color w:val="auto"/>
                <w:kern w:val="0"/>
                <w:lang w:val="zh-CN" w:bidi="zh-CN"/>
              </w:rPr>
              <w:t>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黑体" w:hAnsi="黑体" w:eastAsia="黑体" w:cs="微软雅黑"/>
                <w:color w:val="auto"/>
                <w:kern w:val="0"/>
                <w:sz w:val="22"/>
                <w:lang w:val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(2)原贷款为合作银行的非不良贷款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219"/>
              <w:ind w:left="9"/>
              <w:jc w:val="center"/>
              <w:rPr>
                <w:rFonts w:ascii="黑体" w:hAnsi="黑体" w:eastAsia="黑体" w:cs="微软雅黑"/>
                <w:color w:val="auto"/>
                <w:kern w:val="0"/>
                <w:lang w:val="zh-CN" w:bidi="zh-CN"/>
              </w:rPr>
            </w:pPr>
            <w:r>
              <w:rPr>
                <w:rFonts w:hint="eastAsia" w:ascii="黑体" w:hAnsi="黑体" w:eastAsia="黑体" w:cs="微软雅黑"/>
                <w:color w:val="auto"/>
                <w:kern w:val="0"/>
                <w:lang w:val="zh-CN" w:bidi="zh-CN"/>
              </w:rPr>
              <w:t>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黑体" w:hAnsi="黑体" w:eastAsia="黑体" w:cs="微软雅黑"/>
                <w:color w:val="auto"/>
                <w:kern w:val="0"/>
                <w:sz w:val="22"/>
                <w:lang w:val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(3)企业或法定代表人、实际控制人非失信被执行人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黑体" w:hAnsi="黑体" w:eastAsia="黑体" w:cs="微软雅黑"/>
                <w:color w:val="auto"/>
                <w:kern w:val="0"/>
                <w:lang w:val="zh-CN" w:bidi="zh-CN"/>
              </w:rPr>
            </w:pPr>
          </w:p>
          <w:p>
            <w:pPr>
              <w:autoSpaceDE w:val="0"/>
              <w:autoSpaceDN w:val="0"/>
              <w:spacing w:before="1"/>
              <w:jc w:val="center"/>
              <w:rPr>
                <w:rFonts w:ascii="黑体" w:hAnsi="黑体" w:eastAsia="黑体" w:cs="微软雅黑"/>
                <w:color w:val="auto"/>
                <w:kern w:val="0"/>
                <w:lang w:val="zh-CN" w:bidi="zh-CN"/>
              </w:rPr>
            </w:pPr>
            <w:r>
              <w:rPr>
                <w:rFonts w:hint="eastAsia" w:ascii="黑体" w:hAnsi="黑体" w:eastAsia="黑体" w:cs="微软雅黑"/>
                <w:color w:val="auto"/>
                <w:kern w:val="0"/>
                <w:lang w:val="zh-CN" w:bidi="zh-CN"/>
              </w:rPr>
              <w:t>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黑体" w:hAnsi="黑体" w:eastAsia="黑体" w:cs="微软雅黑"/>
                <w:color w:val="auto"/>
                <w:kern w:val="0"/>
                <w:sz w:val="22"/>
                <w:lang w:val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(4)无因自身借款产生的诉讼纠纷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微软雅黑"/>
                <w:color w:val="auto"/>
                <w:kern w:val="0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黑体" w:hAnsi="黑体" w:eastAsia="黑体" w:cs="微软雅黑"/>
                <w:color w:val="auto"/>
                <w:kern w:val="0"/>
                <w:lang w:val="zh-CN" w:bidi="zh-CN"/>
              </w:rPr>
            </w:pPr>
            <w:r>
              <w:rPr>
                <w:rFonts w:hint="eastAsia" w:ascii="黑体" w:hAnsi="黑体" w:eastAsia="黑体" w:cs="微软雅黑"/>
                <w:color w:val="auto"/>
                <w:kern w:val="0"/>
                <w:lang w:val="zh-CN" w:bidi="zh-CN"/>
              </w:rPr>
              <w:t>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黑体" w:hAnsi="黑体" w:eastAsia="黑体" w:cs="微软雅黑"/>
                <w:color w:val="auto"/>
                <w:kern w:val="0"/>
                <w:sz w:val="22"/>
                <w:lang w:val="zh-CN" w:bidi="zh-CN"/>
              </w:rPr>
            </w:pPr>
          </w:p>
        </w:tc>
      </w:tr>
    </w:tbl>
    <w:p>
      <w:pPr>
        <w:rPr>
          <w:rFonts w:ascii="黑体" w:hAnsi="黑体" w:eastAsia="黑体"/>
          <w:color w:val="auto"/>
        </w:rPr>
      </w:pP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3039110</wp:posOffset>
                </wp:positionH>
                <wp:positionV relativeFrom="page">
                  <wp:posOffset>9403715</wp:posOffset>
                </wp:positionV>
                <wp:extent cx="1235075" cy="18415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5075" cy="18415"/>
                          <a:chOff x="0" y="-1"/>
                          <a:chExt cx="1945" cy="29203203"/>
                        </a:xfrm>
                      </wpg:grpSpPr>
                      <wps:wsp>
                        <wps:cNvPr id="5" name="直线 3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19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" name="任意多边形 48"/>
                        <wps:cNvSpPr>
                          <a:spLocks noChangeArrowheads="1"/>
                        </wps:cNvSpPr>
                        <wps:spPr bwMode="auto">
                          <a:xfrm>
                            <a:off x="1916" y="-1"/>
                            <a:ext cx="29" cy="29"/>
                          </a:xfrm>
                          <a:custGeom>
                            <a:avLst/>
                            <a:gdLst>
                              <a:gd name="T0" fmla="*/ 29 w 29"/>
                              <a:gd name="T1" fmla="*/ 19 h 29"/>
                              <a:gd name="T2" fmla="*/ 29 w 29"/>
                              <a:gd name="T3" fmla="*/ 0 h 29"/>
                              <a:gd name="T4" fmla="*/ 19 w 29"/>
                              <a:gd name="T5" fmla="*/ 0 h 29"/>
                              <a:gd name="T6" fmla="*/ 19 w 29"/>
                              <a:gd name="T7" fmla="*/ 19 h 29"/>
                              <a:gd name="T8" fmla="*/ 0 w 29"/>
                              <a:gd name="T9" fmla="*/ 19 h 29"/>
                              <a:gd name="T10" fmla="*/ 0 w 29"/>
                              <a:gd name="T11" fmla="*/ 28 h 29"/>
                              <a:gd name="T12" fmla="*/ 19 w 29"/>
                              <a:gd name="T13" fmla="*/ 28 h 29"/>
                              <a:gd name="T14" fmla="*/ 29 w 29"/>
                              <a:gd name="T15" fmla="*/ 28 h 29"/>
                              <a:gd name="T16" fmla="*/ 29 w 29"/>
                              <a:gd name="T17" fmla="*/ 19 h 29"/>
                              <a:gd name="T18" fmla="*/ 3163 w 29"/>
                              <a:gd name="T19" fmla="*/ 3163 h 29"/>
                              <a:gd name="T20" fmla="*/ 18437 w 29"/>
                              <a:gd name="T21" fmla="*/ 18437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9" h="29">
                                <a:moveTo>
                                  <a:pt x="29" y="19"/>
                                </a:moveTo>
                                <a:lnTo>
                                  <a:pt x="2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1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1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9.3pt;margin-top:740.45pt;height:1.45pt;width:97.25pt;mso-position-horizontal-relative:page;mso-position-vertical-relative:page;z-index:251659264;mso-width-relative:page;mso-height-relative:page;" coordorigin="0,-1" coordsize="1945,29203203" o:gfxdata="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">
                <o:lock v:ext="edit" aspectratio="f"/>
                <v:line id="直线 3" o:spid="_x0000_s1026" o:spt="20" style="position:absolute;left:0;top:24;height:0;width:1916;" filled="f" stroked="t" coordsize="21600,21600" o:gfxdata="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zqUqb4A&#10;AADa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FFFFFF" joinstyle="round"/>
                  <v:imagedata o:title=""/>
                  <o:lock v:ext="edit" aspectratio="f"/>
                </v:line>
                <v:shape id="任意多边形 48" o:spid="_x0000_s1026" o:spt="100" style="position:absolute;left:1916;top:-1;height:29;width:29;" fillcolor="#000000" filled="t" stroked="t" coordsize="29,29" o:gfxdata="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J3jWvQAA&#10;ANsAAAAPAAAAAAAAAAEAIAAAACIAAABkcnMvZG93bnJldi54bWxQSwECFAAUAAAACACHTuJAMy8F&#10;njsAAAA5AAAAEAAAAAAAAAABACAAAAAMAQAAZHJzL3NoYXBleG1sLnhtbFBLBQYAAAAABgAGAFsB&#10;AAC2AwAAAAA=&#10;" path="m29,19l29,0,19,0,19,19,0,19,0,28,19,28,29,28,29,19e">
                  <v:path o:connectlocs="29,19;29,0;19,0;19,19;0,19;0,28;19,28;29,28;29,19" o:connectangles="0,0,0,0,0,0,0,0,0"/>
                  <v:fill on="t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utoSpaceDE w:val="0"/>
        <w:autoSpaceDN w:val="0"/>
        <w:spacing w:before="28" w:after="53"/>
        <w:jc w:val="left"/>
        <w:outlineLvl w:val="1"/>
        <w:rPr>
          <w:rFonts w:ascii="黑体" w:hAnsi="黑体" w:eastAsia="黑体" w:cs="宋体"/>
          <w:bCs/>
          <w:color w:val="auto"/>
          <w:kern w:val="44"/>
          <w:sz w:val="28"/>
          <w:szCs w:val="28"/>
        </w:rPr>
      </w:pPr>
      <w:r>
        <w:rPr>
          <w:rFonts w:hint="eastAsia" w:ascii="黑体" w:hAnsi="黑体" w:eastAsia="黑体" w:cs="宋体"/>
          <w:bCs/>
          <w:color w:val="auto"/>
          <w:kern w:val="44"/>
          <w:sz w:val="28"/>
          <w:szCs w:val="28"/>
        </w:rPr>
        <w:t>三、到期贷款及续贷情况：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9"/>
        <w:gridCol w:w="4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4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45"/>
              <w:ind w:left="107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原贷款银行：</w:t>
            </w:r>
          </w:p>
          <w:p>
            <w:pPr>
              <w:autoSpaceDE w:val="0"/>
              <w:autoSpaceDN w:val="0"/>
              <w:spacing w:before="13"/>
              <w:ind w:left="107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贷款类型：□保证□抵押□最高额抵押</w:t>
            </w:r>
          </w:p>
          <w:p>
            <w:pPr>
              <w:tabs>
                <w:tab w:val="left" w:pos="1604"/>
              </w:tabs>
              <w:autoSpaceDE w:val="0"/>
              <w:autoSpaceDN w:val="0"/>
              <w:spacing w:before="12"/>
              <w:ind w:left="107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□其他</w:t>
            </w: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_</w:t>
            </w:r>
          </w:p>
        </w:tc>
        <w:tc>
          <w:tcPr>
            <w:tcW w:w="4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81" w:line="372" w:lineRule="exact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原贷款金额：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4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44" w:line="336" w:lineRule="exact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期限：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4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44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担保或抵、质押情况：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44"/>
              <w:ind w:left="107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现贷款银行：</w:t>
            </w:r>
          </w:p>
          <w:p>
            <w:pPr>
              <w:autoSpaceDE w:val="0"/>
              <w:autoSpaceDN w:val="0"/>
              <w:spacing w:before="11"/>
              <w:ind w:left="107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贷款类型：□保证□抵押□最高额抵押</w:t>
            </w:r>
          </w:p>
          <w:p>
            <w:pPr>
              <w:tabs>
                <w:tab w:val="left" w:pos="1604"/>
              </w:tabs>
              <w:autoSpaceDE w:val="0"/>
              <w:autoSpaceDN w:val="0"/>
              <w:spacing w:before="14"/>
              <w:ind w:left="107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□其他</w:t>
            </w: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_</w:t>
            </w:r>
          </w:p>
        </w:tc>
        <w:tc>
          <w:tcPr>
            <w:tcW w:w="4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44" w:line="336" w:lineRule="exact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续贷金额：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4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4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44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期限：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4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4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44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担保或抵、质押情况：</w:t>
            </w:r>
          </w:p>
        </w:tc>
      </w:tr>
    </w:tbl>
    <w:p>
      <w:pPr>
        <w:autoSpaceDE w:val="0"/>
        <w:autoSpaceDN w:val="0"/>
        <w:spacing w:before="28" w:after="53"/>
        <w:jc w:val="left"/>
        <w:outlineLvl w:val="1"/>
        <w:rPr>
          <w:rFonts w:ascii="黑体" w:hAnsi="黑体" w:eastAsia="黑体" w:cs="宋体"/>
          <w:bCs/>
          <w:color w:val="auto"/>
          <w:kern w:val="44"/>
          <w:sz w:val="28"/>
          <w:szCs w:val="28"/>
        </w:rPr>
      </w:pPr>
      <w:r>
        <w:rPr>
          <w:rFonts w:hint="eastAsia" w:ascii="黑体" w:hAnsi="黑体" w:eastAsia="黑体" w:cs="宋体"/>
          <w:bCs/>
          <w:color w:val="auto"/>
          <w:kern w:val="44"/>
          <w:sz w:val="28"/>
          <w:szCs w:val="28"/>
        </w:rPr>
        <w:t>四、关联企业情况：</w:t>
      </w:r>
    </w:p>
    <w:p>
      <w:pPr>
        <w:rPr>
          <w:rFonts w:ascii="黑体" w:hAnsi="黑体" w:eastAsia="黑体"/>
          <w:color w:val="auto"/>
          <w:sz w:val="28"/>
          <w:szCs w:val="28"/>
        </w:rPr>
      </w:pPr>
    </w:p>
    <w:p>
      <w:pPr>
        <w:rPr>
          <w:rFonts w:ascii="黑体" w:hAnsi="黑体" w:eastAsia="黑体"/>
          <w:color w:val="auto"/>
          <w:sz w:val="28"/>
          <w:szCs w:val="28"/>
        </w:rPr>
      </w:pPr>
    </w:p>
    <w:p>
      <w:pPr>
        <w:rPr>
          <w:rFonts w:ascii="宋体" w:hAnsi="宋体" w:eastAsia="宋体"/>
          <w:color w:val="auto"/>
          <w:sz w:val="28"/>
          <w:szCs w:val="28"/>
        </w:rPr>
      </w:pPr>
    </w:p>
    <w:p>
      <w:pPr>
        <w:autoSpaceDE w:val="0"/>
        <w:autoSpaceDN w:val="0"/>
        <w:spacing w:before="28" w:after="53"/>
        <w:jc w:val="left"/>
        <w:outlineLvl w:val="1"/>
        <w:rPr>
          <w:rFonts w:ascii="黑体" w:hAnsi="黑体" w:eastAsia="黑体" w:cs="宋体"/>
          <w:bCs/>
          <w:color w:val="auto"/>
          <w:kern w:val="44"/>
          <w:sz w:val="28"/>
          <w:szCs w:val="28"/>
        </w:rPr>
      </w:pPr>
      <w:r>
        <w:rPr>
          <w:rFonts w:hint="eastAsia" w:ascii="黑体" w:hAnsi="黑体" w:eastAsia="黑体" w:cs="宋体"/>
          <w:bCs/>
          <w:color w:val="auto"/>
          <w:kern w:val="44"/>
          <w:sz w:val="28"/>
          <w:szCs w:val="28"/>
        </w:rPr>
        <w:t>五、对外担保情况：</w:t>
      </w:r>
    </w:p>
    <w:p>
      <w:pPr>
        <w:rPr>
          <w:rFonts w:ascii="黑体" w:hAnsi="黑体" w:eastAsia="黑体"/>
          <w:color w:val="auto"/>
          <w:sz w:val="28"/>
          <w:szCs w:val="28"/>
        </w:rPr>
      </w:pPr>
    </w:p>
    <w:p>
      <w:pPr>
        <w:rPr>
          <w:rFonts w:ascii="黑体" w:hAnsi="黑体" w:eastAsia="黑体"/>
          <w:color w:val="auto"/>
          <w:sz w:val="28"/>
          <w:szCs w:val="28"/>
        </w:rPr>
      </w:pPr>
    </w:p>
    <w:tbl>
      <w:tblPr>
        <w:tblStyle w:val="5"/>
        <w:tblpPr w:leftFromText="180" w:rightFromText="180" w:vertAnchor="text" w:horzAnchor="margin" w:tblpX="-293" w:tblpY="5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1789"/>
        <w:gridCol w:w="683"/>
        <w:gridCol w:w="526"/>
        <w:gridCol w:w="894"/>
        <w:gridCol w:w="683"/>
        <w:gridCol w:w="525"/>
        <w:gridCol w:w="1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申请金额</w:t>
            </w: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210"/>
                <w:tab w:val="left" w:pos="6142"/>
              </w:tabs>
              <w:autoSpaceDE w:val="0"/>
              <w:autoSpaceDN w:val="0"/>
              <w:spacing w:before="121"/>
              <w:ind w:left="107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（大</w:t>
            </w:r>
            <w:r>
              <w:rPr>
                <w:rFonts w:hint="eastAsia" w:ascii="仿宋" w:hAnsi="仿宋" w:eastAsia="仿宋" w:cs="微软雅黑"/>
                <w:color w:val="auto"/>
                <w:spacing w:val="-3"/>
                <w:kern w:val="0"/>
                <w:sz w:val="24"/>
                <w:szCs w:val="24"/>
                <w:lang w:val="zh-CN" w:bidi="zh-CN"/>
              </w:rPr>
              <w:t>写</w:t>
            </w: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）</w:t>
            </w: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hint="eastAsia" w:ascii="仿宋" w:hAnsi="仿宋" w:eastAsia="仿宋" w:cs="微软雅黑"/>
                <w:color w:val="auto"/>
                <w:spacing w:val="-3"/>
                <w:kern w:val="0"/>
                <w:sz w:val="24"/>
                <w:szCs w:val="24"/>
                <w:lang w:val="zh-CN" w:bidi="zh-CN"/>
              </w:rPr>
              <w:t>万</w:t>
            </w:r>
            <w:r>
              <w:rPr>
                <w:rFonts w:hint="eastAsia" w:ascii="仿宋" w:hAnsi="仿宋" w:eastAsia="仿宋" w:cs="微软雅黑"/>
                <w:color w:val="auto"/>
                <w:spacing w:val="-1"/>
                <w:kern w:val="0"/>
                <w:sz w:val="24"/>
                <w:szCs w:val="24"/>
                <w:lang w:val="zh-CN" w:bidi="zh-CN"/>
              </w:rPr>
              <w:t>元，￥：</w:t>
            </w:r>
            <w:r>
              <w:rPr>
                <w:rFonts w:hint="eastAsia" w:ascii="仿宋" w:hAnsi="仿宋" w:eastAsia="仿宋" w:cs="微软雅黑"/>
                <w:color w:val="auto"/>
                <w:spacing w:val="-1"/>
                <w:kern w:val="0"/>
                <w:sz w:val="24"/>
                <w:szCs w:val="24"/>
                <w:u w:val="single"/>
                <w:lang w:val="zh-CN" w:bidi="zh-CN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申请期限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44"/>
              </w:tabs>
              <w:autoSpaceDE w:val="0"/>
              <w:autoSpaceDN w:val="0"/>
              <w:spacing w:before="120"/>
              <w:ind w:left="318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hint="eastAsia" w:ascii="仿宋" w:hAnsi="仿宋" w:eastAsia="仿宋" w:cs="微软雅黑"/>
                <w:color w:val="auto"/>
                <w:spacing w:val="-2"/>
                <w:kern w:val="0"/>
                <w:sz w:val="24"/>
                <w:szCs w:val="24"/>
                <w:lang w:val="zh-CN" w:bidi="zh-CN"/>
              </w:rPr>
              <w:t>天，自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20"/>
              <w:ind w:left="328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年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20"/>
              <w:ind w:left="171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月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20"/>
              <w:ind w:left="171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日至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20"/>
              <w:ind w:left="328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20"/>
              <w:ind w:left="171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月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20"/>
              <w:ind w:left="169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担保方式</w:t>
            </w: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操作注意要点</w:t>
            </w: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  <w:t>(放款过程控制重点)：</w:t>
            </w:r>
          </w:p>
        </w:tc>
      </w:tr>
    </w:tbl>
    <w:p>
      <w:pPr>
        <w:autoSpaceDE w:val="0"/>
        <w:autoSpaceDN w:val="0"/>
        <w:spacing w:before="28" w:after="53"/>
        <w:jc w:val="left"/>
        <w:outlineLvl w:val="1"/>
        <w:rPr>
          <w:rFonts w:ascii="黑体" w:hAnsi="黑体" w:eastAsia="黑体" w:cs="宋体"/>
          <w:bCs/>
          <w:color w:val="auto"/>
          <w:kern w:val="44"/>
          <w:sz w:val="28"/>
          <w:szCs w:val="28"/>
        </w:rPr>
      </w:pPr>
      <w:r>
        <w:rPr>
          <w:rFonts w:hint="eastAsia" w:ascii="黑体" w:hAnsi="黑体" w:eastAsia="黑体" w:cs="宋体"/>
          <w:bCs/>
          <w:color w:val="auto"/>
          <w:kern w:val="44"/>
          <w:sz w:val="28"/>
          <w:szCs w:val="28"/>
        </w:rPr>
        <w:t>六、申请转贷资金情况：</w:t>
      </w:r>
    </w:p>
    <w:p>
      <w:pPr>
        <w:rPr>
          <w:rFonts w:ascii="黑体" w:hAnsi="黑体" w:eastAsia="黑体"/>
          <w:color w:val="auto"/>
        </w:rPr>
      </w:pPr>
    </w:p>
    <w:p>
      <w:pPr>
        <w:rPr>
          <w:rFonts w:ascii="仿宋" w:hAnsi="仿宋" w:eastAsia="仿宋" w:cs="宋体"/>
          <w:bCs/>
          <w:color w:val="auto"/>
          <w:kern w:val="44"/>
          <w:sz w:val="28"/>
          <w:szCs w:val="28"/>
        </w:rPr>
      </w:pPr>
    </w:p>
    <w:p>
      <w:r>
        <w:rPr>
          <w:rFonts w:hint="eastAsia" w:ascii="仿宋" w:hAnsi="仿宋" w:eastAsia="仿宋" w:cs="宋体"/>
          <w:bCs/>
          <w:color w:val="auto"/>
          <w:kern w:val="44"/>
          <w:sz w:val="28"/>
          <w:szCs w:val="28"/>
        </w:rPr>
        <w:t>附：项目现场照片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3BDA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宋体" w:cs="Times New Roman"/>
    </w:rPr>
  </w:style>
  <w:style w:type="paragraph" w:styleId="3">
    <w:name w:val="Body Text First Indent 2"/>
    <w:basedOn w:val="4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hAnsi="仿宋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2022-10-27T06:17:32Z</dcterms:created>
  <dc:creator>user</dc:creator>
  <cp:lastModifiedBy>不笨不笨</cp:lastModifiedBy>
  <dcterms:modified xsi:type="dcterms:W3CDTF">2022-10-27T06:17:54Z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82571976D7D54644AB4613738ABFA3EB</vt:lpwstr>
  </property>
</Properties>
</file>