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2020年大众创业万众创新活动周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“创客中国”中小企业创新创业大赛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宣传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eastAsia="仿宋_GB2312"/>
          <w:sz w:val="32"/>
          <w:szCs w:val="32"/>
        </w:rPr>
        <w:t>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中办国办《关于促进中小企业健康发展的指导意见》、十七部门《关于健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全支持中小企业发展制度的若干意见》，根据工信部中小企业局《关于做好2020年全国大众创业万众创新活动周工作的通知》（工企业函〔2020〕364号）文件</w:t>
      </w:r>
      <w:r>
        <w:rPr>
          <w:rFonts w:hint="eastAsia" w:ascii="仿宋_GB2312" w:eastAsia="仿宋_GB2312"/>
          <w:sz w:val="32"/>
          <w:szCs w:val="32"/>
        </w:rPr>
        <w:t>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制定本方案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创新引领创业，创业带动就业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中小企业“双创”政策系列讲座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活动</w:t>
      </w:r>
      <w:r>
        <w:rPr>
          <w:rFonts w:ascii="仿宋_GB2312" w:eastAsia="仿宋_GB2312"/>
          <w:b/>
          <w:bCs/>
          <w:sz w:val="32"/>
          <w:szCs w:val="32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2020年10月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19日—21日，每日14:00—17:00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活动</w:t>
      </w:r>
      <w:r>
        <w:rPr>
          <w:rFonts w:ascii="仿宋_GB2312" w:eastAsia="仿宋_GB2312"/>
          <w:b/>
          <w:bCs/>
          <w:sz w:val="32"/>
          <w:szCs w:val="32"/>
        </w:rPr>
        <w:t>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系列讲座</w:t>
      </w:r>
      <w:r>
        <w:rPr>
          <w:rFonts w:hint="eastAsia" w:ascii="仿宋_GB2312" w:eastAsia="仿宋_GB2312"/>
          <w:sz w:val="32"/>
          <w:szCs w:val="32"/>
        </w:rPr>
        <w:t>采用线上视频直播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形式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，用户通过山东省中小企业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公共服务</w:t>
      </w:r>
      <w:r>
        <w:rPr>
          <w:rFonts w:hint="eastAsia" w:ascii="仿宋_GB2312" w:eastAsia="仿宋_GB2312"/>
          <w:sz w:val="32"/>
          <w:szCs w:val="32"/>
        </w:rPr>
        <w:t>平台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http://www.smesd.com.cn/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、政和通等平台进行观看。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活动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中小企业“双创”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发展相关</w:t>
      </w:r>
      <w:r>
        <w:rPr>
          <w:rFonts w:hint="eastAsia" w:ascii="仿宋_GB2312" w:eastAsia="仿宋_GB2312"/>
          <w:sz w:val="32"/>
          <w:szCs w:val="32"/>
        </w:rPr>
        <w:t>政策讲解、数字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化</w:t>
      </w:r>
      <w:r>
        <w:rPr>
          <w:rFonts w:hint="eastAsia" w:ascii="仿宋_GB2312" w:eastAsia="仿宋_GB2312"/>
          <w:sz w:val="32"/>
          <w:szCs w:val="32"/>
        </w:rPr>
        <w:t>赋能</w:t>
      </w:r>
      <w:r>
        <w:rPr>
          <w:rFonts w:hint="eastAsia" w:ascii="仿宋_GB2312" w:eastAsia="仿宋_GB2312"/>
          <w:sz w:val="32"/>
          <w:szCs w:val="32"/>
          <w:lang w:eastAsia="zh-CN"/>
        </w:rPr>
        <w:t>讲座</w:t>
      </w:r>
      <w:r>
        <w:rPr>
          <w:rFonts w:hint="eastAsia" w:ascii="仿宋_GB2312" w:eastAsia="仿宋_GB2312"/>
          <w:sz w:val="32"/>
          <w:szCs w:val="32"/>
        </w:rPr>
        <w:t>、现代企业管理</w:t>
      </w:r>
      <w:r>
        <w:rPr>
          <w:rFonts w:hint="eastAsia" w:ascii="仿宋_GB2312" w:eastAsia="仿宋_GB2312"/>
          <w:sz w:val="32"/>
          <w:szCs w:val="32"/>
          <w:lang w:eastAsia="zh-CN"/>
        </w:rPr>
        <w:t>辅导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活动安排</w:t>
      </w:r>
    </w:p>
    <w:tbl>
      <w:tblPr>
        <w:tblStyle w:val="5"/>
        <w:tblW w:w="8955" w:type="dxa"/>
        <w:tblInd w:w="-3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4425"/>
        <w:gridCol w:w="241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授课人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中小企业“双创”政策讲解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10月19日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14:00—17:00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王晓娜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赋能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10月20日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14:00—17:00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尤凤翔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现代企业制度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及内部提升专题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讲座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10月21日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14:00—17:00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杨剑锋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t>以上</w:t>
      </w:r>
      <w:r>
        <w:rPr>
          <w:rFonts w:hint="eastAsia" w:ascii="仿宋_GB2312" w:eastAsia="仿宋_GB2312"/>
          <w:sz w:val="32"/>
          <w:szCs w:val="32"/>
          <w:lang w:eastAsia="zh-CN"/>
        </w:rPr>
        <w:t>讲课计划</w:t>
      </w:r>
      <w:r>
        <w:rPr>
          <w:rFonts w:hint="eastAsia" w:ascii="仿宋_GB2312" w:eastAsia="仿宋_GB2312"/>
          <w:sz w:val="32"/>
          <w:szCs w:val="32"/>
        </w:rPr>
        <w:t>为拟定，如</w:t>
      </w:r>
      <w:r>
        <w:rPr>
          <w:rFonts w:hint="eastAsia" w:ascii="仿宋_GB2312" w:eastAsia="仿宋_GB2312"/>
          <w:sz w:val="32"/>
          <w:szCs w:val="32"/>
          <w:lang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另行通知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专家介绍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①王晓娜，政和科技股份公司政策研究室主任，山东省民营企业省直专家库专家，获得</w:t>
      </w:r>
      <w:r>
        <w:rPr>
          <w:rFonts w:ascii="仿宋_GB2312" w:eastAsia="仿宋_GB2312"/>
          <w:sz w:val="32"/>
          <w:szCs w:val="32"/>
        </w:rPr>
        <w:t>PMP证书等资质荣誉。具备上百个项目的咨询代理成功经验，多次受邀为科技主管部门、知名企业提供科技政策和财税筹划咨询、指导及培训，累计为2000多家企业提供公共咨询服务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②尤凤翔，苏州大学应用技术学院工程院院长，中国机械工程学会工业工程分会高级会员，中国人类工效学会理事，劳动和社会保障部创新能力培训师、企业培训师，</w:t>
      </w:r>
      <w:r>
        <w:rPr>
          <w:rFonts w:ascii="仿宋_GB2312" w:eastAsia="仿宋_GB2312"/>
          <w:sz w:val="32"/>
          <w:szCs w:val="32"/>
        </w:rPr>
        <w:t>研究方向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ascii="仿宋_GB2312" w:eastAsia="仿宋_GB2312"/>
          <w:sz w:val="32"/>
          <w:szCs w:val="32"/>
        </w:rPr>
        <w:t>智能制造（数字化工厂建设）、精益生产、人机交互设计、非线性复合材料力学性能分析、纳米复合材料等。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③杨剑锋，</w:t>
      </w:r>
      <w:r>
        <w:rPr>
          <w:rFonts w:ascii="仿宋_GB2312" w:eastAsia="仿宋_GB2312"/>
          <w:sz w:val="32"/>
          <w:szCs w:val="32"/>
        </w:rPr>
        <w:t>求是达明管理咨询公司高级合伙人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工学学士、工商管理硕士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制造业阿米巴经营模式构建专家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绩效薪酬机制设计专家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山东省民营企业省直专家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“双创”典型案例宣传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</w:rPr>
        <w:t>宣传对象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中小企业和</w:t>
      </w:r>
      <w:r>
        <w:rPr>
          <w:rFonts w:hint="eastAsia" w:ascii="仿宋_GB2312" w:eastAsia="仿宋_GB2312"/>
          <w:sz w:val="32"/>
          <w:szCs w:val="32"/>
        </w:rPr>
        <w:t>历届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创客中国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大赛获奖项目，全省1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地市（除青岛外）每个市筛选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2-4个</w:t>
      </w:r>
      <w:r>
        <w:rPr>
          <w:rFonts w:hint="eastAsia" w:ascii="仿宋_GB2312" w:eastAsia="仿宋_GB2312"/>
          <w:sz w:val="32"/>
          <w:szCs w:val="32"/>
        </w:rPr>
        <w:t>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集中</w:t>
      </w:r>
      <w:r>
        <w:rPr>
          <w:rFonts w:hint="eastAsia" w:ascii="仿宋_GB2312" w:eastAsia="仿宋_GB2312"/>
          <w:sz w:val="32"/>
          <w:szCs w:val="32"/>
        </w:rPr>
        <w:t>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宣传时间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宣传形式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通过图文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视频等</w:t>
      </w:r>
      <w:r>
        <w:rPr>
          <w:rFonts w:hint="eastAsia" w:ascii="仿宋_GB2312" w:eastAsia="仿宋_GB2312"/>
          <w:sz w:val="32"/>
          <w:szCs w:val="32"/>
        </w:rPr>
        <w:t>形式对优秀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中小企业和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创客中国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大赛获奖项目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的特色优势、</w:t>
      </w: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现状、背景故事等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集中</w:t>
      </w:r>
      <w:r>
        <w:rPr>
          <w:rFonts w:hint="eastAsia" w:ascii="仿宋_GB2312" w:eastAsia="仿宋_GB2312"/>
          <w:sz w:val="32"/>
          <w:szCs w:val="32"/>
        </w:rPr>
        <w:t>报道。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宣传合作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以山东省中小企业公共服务平台为载体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与报纸、网站等新闻媒体多方面探索联合宣传方式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b/>
          <w:bCs/>
          <w:sz w:val="32"/>
          <w:szCs w:val="32"/>
        </w:rPr>
        <w:t>）“创客中国”大赛获奖项目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跟踪</w:t>
      </w:r>
      <w:r>
        <w:rPr>
          <w:rFonts w:hint="eastAsia" w:ascii="楷体_GB2312" w:eastAsia="楷体_GB2312"/>
          <w:b/>
          <w:bCs/>
          <w:sz w:val="32"/>
          <w:szCs w:val="32"/>
        </w:rPr>
        <w:t>调研服务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调研时间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月（拟定）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调研对象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年“创客中国”山东省中小企业创新创业大赛获奖企业、项目、选手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调研形式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后续将印发</w:t>
      </w:r>
      <w:r>
        <w:rPr>
          <w:rFonts w:hint="eastAsia" w:ascii="仿宋_GB2312" w:eastAsia="仿宋_GB2312"/>
          <w:sz w:val="32"/>
          <w:szCs w:val="32"/>
        </w:rPr>
        <w:t>调研通知，发放调研问卷，组织专家组与获奖企业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项目进行</w:t>
      </w:r>
      <w:r>
        <w:rPr>
          <w:rFonts w:hint="eastAsia" w:ascii="仿宋_GB2312" w:eastAsia="仿宋_GB2312"/>
          <w:sz w:val="32"/>
          <w:szCs w:val="32"/>
          <w:lang w:eastAsia="zh-CN"/>
        </w:rPr>
        <w:t>面对面</w:t>
      </w:r>
      <w:r>
        <w:rPr>
          <w:rFonts w:hint="eastAsia" w:ascii="仿宋_GB2312" w:eastAsia="仿宋_GB2312"/>
          <w:sz w:val="32"/>
          <w:szCs w:val="32"/>
        </w:rPr>
        <w:t>调研、座谈交流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/>
          <w:sz w:val="32"/>
          <w:szCs w:val="32"/>
        </w:rPr>
        <w:t>调研诊断及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</w:rPr>
        <w:t>建议报告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调研内容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①客观深入分析大赛对参赛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企业和项目</w:t>
      </w:r>
      <w:r>
        <w:rPr>
          <w:rFonts w:hint="eastAsia" w:ascii="仿宋_GB2312" w:eastAsia="仿宋_GB2312"/>
          <w:sz w:val="32"/>
          <w:szCs w:val="32"/>
        </w:rPr>
        <w:t>的影响；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②对大赛获奖企业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项目目前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所遇到的问题</w:t>
      </w:r>
      <w:r>
        <w:rPr>
          <w:rFonts w:hint="eastAsia" w:ascii="仿宋_GB2312" w:eastAsia="仿宋_GB2312"/>
          <w:sz w:val="32"/>
          <w:szCs w:val="32"/>
          <w:lang w:eastAsia="zh-CN"/>
        </w:rPr>
        <w:t>进行分析研究，提供发展建议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③发掘和培育一批优秀项目和优秀团队，</w:t>
      </w:r>
      <w:r>
        <w:rPr>
          <w:rFonts w:ascii="仿宋_GB2312" w:eastAsia="仿宋_GB2312"/>
          <w:sz w:val="32"/>
          <w:szCs w:val="32"/>
        </w:rPr>
        <w:t>对接社会优秀服务机构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和资源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为获奖的</w:t>
      </w:r>
      <w:r>
        <w:rPr>
          <w:rFonts w:ascii="仿宋_GB2312" w:eastAsia="仿宋_GB2312"/>
          <w:sz w:val="32"/>
          <w:szCs w:val="32"/>
        </w:rPr>
        <w:t>优秀企业和项目提供服务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  <w:lang w:eastAsia="zh-CN"/>
        </w:rPr>
        <w:t>征求企业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非公有制</w:t>
      </w:r>
      <w:r>
        <w:rPr>
          <w:rFonts w:hint="eastAsia" w:ascii="仿宋_GB2312" w:eastAsia="仿宋_GB2312"/>
          <w:sz w:val="32"/>
          <w:szCs w:val="32"/>
        </w:rPr>
        <w:t>经济发展、营商环境提升、政府职能服务方面的意见和建议。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省工业和信息化厅为活动的主办单位，成立内容审核小组，负责整理、审核各项宣传报道材料。政和科技股份有限公司根据财政部办公厅 工业和信息化部《关于2019年度中央财政支持“创客中国”中小企业创新创业大赛有关工作的通知》（财办建〔2019〕75号）相关协议，承办此次活动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4A"/>
    <w:rsid w:val="00021700"/>
    <w:rsid w:val="000347A4"/>
    <w:rsid w:val="000E39E0"/>
    <w:rsid w:val="001044DE"/>
    <w:rsid w:val="00120EB4"/>
    <w:rsid w:val="00155F4C"/>
    <w:rsid w:val="001C2C35"/>
    <w:rsid w:val="001C3DF0"/>
    <w:rsid w:val="001C5378"/>
    <w:rsid w:val="001E4E65"/>
    <w:rsid w:val="001E6997"/>
    <w:rsid w:val="001F01F3"/>
    <w:rsid w:val="001F2E35"/>
    <w:rsid w:val="002431F0"/>
    <w:rsid w:val="00280E44"/>
    <w:rsid w:val="0028118D"/>
    <w:rsid w:val="00286719"/>
    <w:rsid w:val="002B0944"/>
    <w:rsid w:val="002C2D36"/>
    <w:rsid w:val="00395151"/>
    <w:rsid w:val="003A6834"/>
    <w:rsid w:val="003C61C2"/>
    <w:rsid w:val="003C7742"/>
    <w:rsid w:val="00401826"/>
    <w:rsid w:val="004A261F"/>
    <w:rsid w:val="004B6086"/>
    <w:rsid w:val="004E74A8"/>
    <w:rsid w:val="00505E35"/>
    <w:rsid w:val="005073A8"/>
    <w:rsid w:val="00522372"/>
    <w:rsid w:val="00545BFC"/>
    <w:rsid w:val="00585402"/>
    <w:rsid w:val="005B68F4"/>
    <w:rsid w:val="005C7FF8"/>
    <w:rsid w:val="0064596E"/>
    <w:rsid w:val="006771FF"/>
    <w:rsid w:val="00677666"/>
    <w:rsid w:val="00680533"/>
    <w:rsid w:val="006A5341"/>
    <w:rsid w:val="006F24EA"/>
    <w:rsid w:val="00772DB4"/>
    <w:rsid w:val="007A7DF8"/>
    <w:rsid w:val="007B4730"/>
    <w:rsid w:val="00847BA1"/>
    <w:rsid w:val="008557F4"/>
    <w:rsid w:val="008601CC"/>
    <w:rsid w:val="008A48B5"/>
    <w:rsid w:val="009657C2"/>
    <w:rsid w:val="00975AC6"/>
    <w:rsid w:val="00993298"/>
    <w:rsid w:val="009C6347"/>
    <w:rsid w:val="009D552C"/>
    <w:rsid w:val="009F26FB"/>
    <w:rsid w:val="00A24D62"/>
    <w:rsid w:val="00A254E3"/>
    <w:rsid w:val="00A2633F"/>
    <w:rsid w:val="00AA3565"/>
    <w:rsid w:val="00B74CC2"/>
    <w:rsid w:val="00B8713D"/>
    <w:rsid w:val="00BB1B8D"/>
    <w:rsid w:val="00BB7DD7"/>
    <w:rsid w:val="00BC0E27"/>
    <w:rsid w:val="00BD6C7E"/>
    <w:rsid w:val="00BF488D"/>
    <w:rsid w:val="00C0256E"/>
    <w:rsid w:val="00C07C1D"/>
    <w:rsid w:val="00C242B6"/>
    <w:rsid w:val="00C44D0C"/>
    <w:rsid w:val="00C90A1F"/>
    <w:rsid w:val="00C92E53"/>
    <w:rsid w:val="00CE49DE"/>
    <w:rsid w:val="00CF5318"/>
    <w:rsid w:val="00D17F88"/>
    <w:rsid w:val="00D30E4A"/>
    <w:rsid w:val="00D61D64"/>
    <w:rsid w:val="00DD12E4"/>
    <w:rsid w:val="00DD51AD"/>
    <w:rsid w:val="00DF6B45"/>
    <w:rsid w:val="00DF77AA"/>
    <w:rsid w:val="00E14D62"/>
    <w:rsid w:val="00E24B20"/>
    <w:rsid w:val="00E70887"/>
    <w:rsid w:val="00EE50C4"/>
    <w:rsid w:val="00F106DF"/>
    <w:rsid w:val="00F6483B"/>
    <w:rsid w:val="00F64884"/>
    <w:rsid w:val="00FD15F0"/>
    <w:rsid w:val="00FD6AF8"/>
    <w:rsid w:val="00FF1245"/>
    <w:rsid w:val="48E537C6"/>
    <w:rsid w:val="59EC2996"/>
    <w:rsid w:val="69820D22"/>
    <w:rsid w:val="74B316B4"/>
    <w:rsid w:val="7C2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358</Words>
  <Characters>2041</Characters>
  <Lines>17</Lines>
  <Paragraphs>4</Paragraphs>
  <TotalTime>13</TotalTime>
  <ScaleCrop>false</ScaleCrop>
  <LinksUpToDate>false</LinksUpToDate>
  <CharactersWithSpaces>2395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2020-10-05T06:02:00Z</dcterms:created>
  <dc:creator>zhang xiao</dc:creator>
  <cp:lastModifiedBy>万吉良</cp:lastModifiedBy>
  <cp:lastPrinted>2020-10-13T08:43:00Z</cp:lastPrinted>
  <dcterms:modified xsi:type="dcterms:W3CDTF">2020-10-13T09:41:48Z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