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color w:val="000000"/>
          <w:kern w:val="36"/>
          <w:sz w:val="42"/>
          <w:szCs w:val="4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color w:val="000000"/>
          <w:kern w:val="36"/>
          <w:sz w:val="42"/>
          <w:szCs w:val="42"/>
          <w:shd w:val="clear" w:color="auto" w:fill="auto"/>
        </w:rPr>
        <w:t>承</w:t>
      </w:r>
      <w:r>
        <w:rPr>
          <w:rFonts w:hint="eastAsia" w:ascii="Times New Roman" w:hAnsi="Times New Roman" w:eastAsia="方正小标宋_GBK" w:cs="Times New Roman"/>
          <w:b w:val="0"/>
          <w:color w:val="000000"/>
          <w:kern w:val="36"/>
          <w:sz w:val="42"/>
          <w:szCs w:val="4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 w:val="0"/>
          <w:color w:val="000000"/>
          <w:kern w:val="36"/>
          <w:sz w:val="42"/>
          <w:szCs w:val="42"/>
          <w:shd w:val="clear" w:color="auto" w:fill="auto"/>
        </w:rPr>
        <w:t>诺</w:t>
      </w:r>
      <w:r>
        <w:rPr>
          <w:rFonts w:hint="eastAsia" w:ascii="Times New Roman" w:hAnsi="Times New Roman" w:eastAsia="方正小标宋_GBK" w:cs="Times New Roman"/>
          <w:b w:val="0"/>
          <w:color w:val="000000"/>
          <w:kern w:val="36"/>
          <w:sz w:val="42"/>
          <w:szCs w:val="42"/>
          <w:shd w:val="clear" w:color="auto" w:fill="auto"/>
          <w:lang w:val="en-US" w:eastAsia="zh-CN"/>
        </w:rPr>
        <w:t xml:space="preserve">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Style w:val="8"/>
          <w:rFonts w:hint="eastAsia" w:ascii="仿宋_GB2312" w:hAnsi="仿宋_GB2312" w:eastAsia="仿宋_GB2312" w:cs="仿宋_GB2312"/>
          <w:highlight w:val="none"/>
          <w:lang w:val="en-US" w:eastAsia="zh-CN"/>
        </w:rPr>
        <w:t>近三年内社会信用良好，无违法违纪行为，无</w:t>
      </w:r>
      <w:r>
        <w:rPr>
          <w:rStyle w:val="8"/>
          <w:rFonts w:hint="eastAsia" w:ascii="仿宋_GB2312" w:hAnsi="仿宋_GB2312" w:cs="仿宋_GB2312"/>
          <w:highlight w:val="none"/>
          <w:lang w:val="en-US" w:eastAsia="zh-CN"/>
        </w:rPr>
        <w:t>限制经营、限制从业、停工停业等处罚，无</w:t>
      </w:r>
      <w:r>
        <w:rPr>
          <w:rStyle w:val="8"/>
          <w:rFonts w:hint="eastAsia" w:ascii="仿宋_GB2312" w:hAnsi="仿宋_GB2312" w:eastAsia="仿宋_GB2312" w:cs="仿宋_GB2312"/>
          <w:highlight w:val="none"/>
          <w:lang w:val="en-US" w:eastAsia="zh-CN"/>
        </w:rPr>
        <w:t>重大生产安全事故</w:t>
      </w:r>
      <w:r>
        <w:rPr>
          <w:rStyle w:val="8"/>
          <w:rFonts w:hint="eastAsia" w:ascii="仿宋_GB2312" w:hAnsi="仿宋_GB2312" w:cs="仿宋_GB231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均可公开，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不涉及国家秘密，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无知识产权纠纷，相关信息、数据及证明材料均真实、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完整、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准确，若存在材料虚假或违法违规等情况，愿承担由此引发的全部责任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并自愿接受取消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申报资格等处理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我单位同意申报成为全省数据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要素化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试点企业，在规定试点期限内完成试点工作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自行承担试点费用，并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试点做法、经验等成果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，并做好配合工作，我单位不收取任何费用。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highlight w:val="none"/>
        </w:rPr>
        <w:t>申报单位法定代表人（签字）：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highlight w:val="none"/>
        </w:rPr>
        <w:t>（单位公章）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highlight w:val="none"/>
        </w:rPr>
        <w:t xml:space="preserve">年 </w:t>
      </w:r>
      <w:r>
        <w:rPr>
          <w:rStyle w:val="8"/>
          <w:rFonts w:hint="eastAsia" w:ascii="仿宋_GB2312" w:hAnsi="仿宋_GB2312" w:cs="仿宋_GB2312"/>
          <w:highlight w:val="none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 xml:space="preserve"> 月</w:t>
      </w:r>
      <w:r>
        <w:rPr>
          <w:rStyle w:val="8"/>
          <w:rFonts w:hint="eastAsia" w:ascii="仿宋_GB2312" w:hAnsi="仿宋_GB2312" w:cs="仿宋_GB2312"/>
          <w:highlight w:val="none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 xml:space="preserve">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  <w:lang w:val="en-US" w:eastAsia="zh-CN"/>
        </w:rPr>
        <w:t>山东省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</w:rPr>
        <w:t>数据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  <w:lang w:val="en-US" w:eastAsia="zh-CN"/>
        </w:rPr>
        <w:t>要素化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</w:rPr>
        <w:t>试点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  <w:lang w:val="en-US" w:eastAsia="zh-CN"/>
        </w:rPr>
        <w:t>单位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2"/>
        </w:rPr>
        <w:t>推荐单位（盖章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 xml:space="preserve">）：    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2"/>
        </w:rPr>
        <w:t xml:space="preserve">填报人：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2"/>
        </w:rPr>
        <w:t>联系方式：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 xml:space="preserve">       </w:t>
      </w:r>
    </w:p>
    <w:tbl>
      <w:tblPr>
        <w:tblStyle w:val="7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30"/>
        <w:gridCol w:w="1630"/>
        <w:gridCol w:w="3104"/>
        <w:gridCol w:w="1359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试点类型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试点方向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综合试点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数据“三权分置”综合试点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数据资产化综合试点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试点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数据质量服务试点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16"/>
          <w:shd w:val="clear" w:color="auto" w:fill="FFFFFF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92" w:beforeLines="50" w:after="292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  <w:lang w:val="en-US" w:eastAsia="zh-CN"/>
        </w:rPr>
        <w:t>山东省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</w:rPr>
        <w:t>数据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36"/>
          <w:sz w:val="42"/>
          <w:szCs w:val="42"/>
          <w:lang w:val="en-US" w:eastAsia="zh-CN"/>
        </w:rPr>
        <w:t>要素化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试点工作方案提纲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试点概要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试点类型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试点单位及优势简介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联合试点单位简介</w:t>
      </w:r>
    </w:p>
    <w:p>
      <w:pPr>
        <w:numPr>
          <w:ilvl w:val="0"/>
          <w:numId w:val="1"/>
        </w:numPr>
        <w:spacing w:line="600" w:lineRule="exact"/>
        <w:ind w:left="8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试点基础</w:t>
      </w:r>
    </w:p>
    <w:p>
      <w:pPr>
        <w:numPr>
          <w:ilvl w:val="0"/>
          <w:numId w:val="3"/>
        </w:numPr>
        <w:spacing w:line="600" w:lineRule="exact"/>
        <w:ind w:left="8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数据现状</w:t>
      </w:r>
    </w:p>
    <w:p>
      <w:pPr>
        <w:numPr>
          <w:ilvl w:val="0"/>
          <w:numId w:val="3"/>
        </w:numPr>
        <w:spacing w:line="600" w:lineRule="exact"/>
        <w:ind w:left="840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试点相关设施及资源基础</w:t>
      </w:r>
    </w:p>
    <w:p>
      <w:pPr>
        <w:numPr>
          <w:ilvl w:val="0"/>
          <w:numId w:val="3"/>
        </w:numPr>
        <w:spacing w:line="600" w:lineRule="exact"/>
        <w:ind w:left="840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试点专业服务基础（适用于专项试点）</w:t>
      </w:r>
    </w:p>
    <w:p>
      <w:pPr>
        <w:numPr>
          <w:ilvl w:val="0"/>
          <w:numId w:val="3"/>
        </w:numPr>
        <w:spacing w:line="600" w:lineRule="exact"/>
        <w:ind w:left="840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参与试点优劣势分析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试点目标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任务目标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绩效目标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试点总则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试点工作思路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试点内容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试点数据范围（适用于综合试点）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试点数据分类分级情况（适用于综合试点）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试点数据价值分析（适用于综合试点）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试点任务分解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工作方式方法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试点计划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组织管理计划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人员分工计划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时间进度计划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资源保障计划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质量保障计划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预期成果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840"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风险管理计划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联系人：XXX，联系手机：xxxxxxxxxxx</w:t>
      </w:r>
      <w:r>
        <w:rPr>
          <w:rFonts w:hint="eastAsia" w:ascii="黑体" w:hAnsi="黑体" w:eastAsia="黑体" w:cs="黑体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B145F"/>
    <w:multiLevelType w:val="singleLevel"/>
    <w:tmpl w:val="869B145F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1">
    <w:nsid w:val="B57170CF"/>
    <w:multiLevelType w:val="singleLevel"/>
    <w:tmpl w:val="B57170CF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2">
    <w:nsid w:val="C8A19B73"/>
    <w:multiLevelType w:val="singleLevel"/>
    <w:tmpl w:val="C8A19B73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abstractNum w:abstractNumId="3">
    <w:nsid w:val="F7BB6993"/>
    <w:multiLevelType w:val="singleLevel"/>
    <w:tmpl w:val="F7BB6993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4">
    <w:nsid w:val="FE4AC754"/>
    <w:multiLevelType w:val="singleLevel"/>
    <w:tmpl w:val="FE4AC754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5">
    <w:nsid w:val="12092CB9"/>
    <w:multiLevelType w:val="singleLevel"/>
    <w:tmpl w:val="12092CB9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6">
    <w:nsid w:val="171CF215"/>
    <w:multiLevelType w:val="singleLevel"/>
    <w:tmpl w:val="171CF215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DBF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2023-07-11T10:36:44Z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