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jc w:val="left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widowControl/>
        <w:autoSpaceDE w:val="0"/>
        <w:autoSpaceDN w:val="0"/>
        <w:jc w:val="center"/>
        <w:rPr>
          <w:rFonts w:ascii="黑体" w:hAnsi="黑体" w:eastAsia="黑体" w:cs="黑体"/>
          <w:sz w:val="32"/>
          <w:szCs w:val="32"/>
        </w:rPr>
      </w:pPr>
    </w:p>
    <w:p>
      <w:pPr>
        <w:jc w:val="center"/>
        <w:rPr>
          <w:rFonts w:hint="eastAsia" w:ascii="黑体" w:hAnsi="黑体" w:eastAsia="黑体" w:cs="黑体"/>
          <w:sz w:val="52"/>
          <w:szCs w:val="52"/>
        </w:rPr>
      </w:pPr>
      <w:r>
        <w:rPr>
          <w:rFonts w:hint="eastAsia" w:ascii="黑体" w:hAnsi="黑体" w:eastAsia="黑体" w:cs="黑体"/>
          <w:sz w:val="52"/>
          <w:szCs w:val="52"/>
          <w:lang w:eastAsia="zh-CN"/>
        </w:rPr>
        <w:t>山东省智能制造标杆企业申报书</w:t>
      </w:r>
    </w:p>
    <w:p>
      <w:pPr>
        <w:jc w:val="center"/>
        <w:rPr>
          <w:rFonts w:hint="eastAsia" w:ascii="黑体" w:hAnsi="黑体" w:eastAsia="黑体" w:cs="黑体"/>
          <w:sz w:val="52"/>
          <w:szCs w:val="52"/>
        </w:rPr>
      </w:pPr>
    </w:p>
    <w:p>
      <w:pPr>
        <w:jc w:val="center"/>
        <w:rPr>
          <w:rFonts w:hint="eastAsia" w:eastAsia="仿宋_GB2312"/>
          <w:sz w:val="52"/>
          <w:szCs w:val="52"/>
          <w:lang w:eastAsia="zh-CN"/>
        </w:rPr>
      </w:pPr>
      <w:r>
        <w:rPr>
          <w:rFonts w:hint="eastAsia" w:eastAsia="仿宋_GB2312"/>
          <w:sz w:val="52"/>
          <w:szCs w:val="52"/>
          <w:lang w:eastAsia="zh-CN"/>
        </w:rPr>
        <w:t>（新模式类型）</w:t>
      </w:r>
    </w:p>
    <w:p>
      <w:pPr>
        <w:jc w:val="center"/>
        <w:rPr>
          <w:rFonts w:eastAsia="仿宋_GB2312"/>
          <w:sz w:val="40"/>
          <w:szCs w:val="40"/>
        </w:rPr>
      </w:pPr>
    </w:p>
    <w:p>
      <w:pPr>
        <w:snapToGrid w:val="0"/>
        <w:spacing w:line="360" w:lineRule="auto"/>
        <w:ind w:firstLine="624"/>
        <w:rPr>
          <w:rFonts w:hint="eastAsia" w:eastAsia="仿宋_GB2312" w:cs="仿宋_GB2312"/>
          <w:sz w:val="30"/>
          <w:szCs w:val="30"/>
          <w:lang w:eastAsia="zh-CN"/>
        </w:rPr>
      </w:pPr>
    </w:p>
    <w:p>
      <w:pPr>
        <w:snapToGrid w:val="0"/>
        <w:spacing w:line="360" w:lineRule="auto"/>
        <w:ind w:firstLine="624"/>
        <w:rPr>
          <w:rFonts w:hint="eastAsia" w:eastAsia="仿宋_GB2312" w:cs="仿宋_GB2312"/>
          <w:sz w:val="30"/>
          <w:szCs w:val="30"/>
          <w:lang w:eastAsia="zh-CN"/>
        </w:rPr>
      </w:pPr>
    </w:p>
    <w:p>
      <w:pPr>
        <w:snapToGrid w:val="0"/>
        <w:spacing w:line="360" w:lineRule="auto"/>
        <w:ind w:firstLine="624"/>
        <w:rPr>
          <w:rFonts w:hint="eastAsia" w:eastAsia="仿宋_GB2312" w:cs="仿宋_GB2312"/>
          <w:sz w:val="30"/>
          <w:szCs w:val="30"/>
          <w:lang w:eastAsia="zh-CN"/>
        </w:rPr>
      </w:pPr>
    </w:p>
    <w:p>
      <w:pPr>
        <w:snapToGrid w:val="0"/>
        <w:spacing w:line="360" w:lineRule="auto"/>
        <w:ind w:firstLine="624"/>
        <w:rPr>
          <w:rFonts w:hint="eastAsia" w:eastAsia="仿宋_GB2312" w:cs="仿宋_GB2312"/>
          <w:sz w:val="30"/>
          <w:szCs w:val="30"/>
          <w:lang w:eastAsia="zh-CN"/>
        </w:rPr>
      </w:pPr>
    </w:p>
    <w:p>
      <w:pPr>
        <w:snapToGrid w:val="0"/>
        <w:spacing w:line="360" w:lineRule="auto"/>
        <w:ind w:firstLine="624"/>
        <w:rPr>
          <w:rFonts w:hint="eastAsia" w:eastAsia="仿宋_GB2312" w:cs="仿宋_GB2312"/>
          <w:sz w:val="30"/>
          <w:szCs w:val="30"/>
          <w:lang w:eastAsia="zh-CN"/>
        </w:rPr>
      </w:pPr>
    </w:p>
    <w:p>
      <w:pPr>
        <w:snapToGrid w:val="0"/>
        <w:spacing w:line="360" w:lineRule="auto"/>
        <w:ind w:firstLine="624"/>
        <w:rPr>
          <w:rFonts w:hint="eastAsia" w:eastAsia="仿宋_GB2312" w:cs="仿宋_GB2312"/>
          <w:sz w:val="30"/>
          <w:szCs w:val="30"/>
          <w:lang w:eastAsia="zh-CN"/>
        </w:rPr>
      </w:pPr>
    </w:p>
    <w:p>
      <w:pPr>
        <w:snapToGrid w:val="0"/>
        <w:spacing w:line="360" w:lineRule="auto"/>
        <w:ind w:firstLine="624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 w:cs="仿宋_GB2312"/>
          <w:sz w:val="30"/>
          <w:szCs w:val="30"/>
          <w:lang w:eastAsia="zh-CN"/>
        </w:rPr>
        <w:t>申报单位</w:t>
      </w:r>
      <w:r>
        <w:rPr>
          <w:rFonts w:hint="eastAsia" w:eastAsia="仿宋_GB2312" w:cs="仿宋_GB2312"/>
          <w:sz w:val="30"/>
          <w:szCs w:val="30"/>
        </w:rPr>
        <w:t>：</w:t>
      </w:r>
      <w:r>
        <w:rPr>
          <w:rFonts w:eastAsia="仿宋_GB2312"/>
          <w:sz w:val="30"/>
          <w:szCs w:val="30"/>
          <w:u w:val="single"/>
        </w:rPr>
        <w:tab/>
      </w:r>
      <w:r>
        <w:rPr>
          <w:rFonts w:eastAsia="仿宋_GB2312"/>
          <w:sz w:val="30"/>
          <w:szCs w:val="30"/>
          <w:u w:val="single"/>
        </w:rPr>
        <w:tab/>
      </w:r>
      <w:r>
        <w:rPr>
          <w:rFonts w:eastAsia="仿宋_GB2312"/>
          <w:sz w:val="30"/>
          <w:szCs w:val="30"/>
          <w:u w:val="single"/>
        </w:rPr>
        <w:tab/>
      </w:r>
      <w:r>
        <w:rPr>
          <w:rFonts w:eastAsia="仿宋_GB2312"/>
          <w:sz w:val="30"/>
          <w:szCs w:val="30"/>
          <w:u w:val="single"/>
        </w:rPr>
        <w:tab/>
      </w:r>
      <w:r>
        <w:rPr>
          <w:rFonts w:eastAsia="仿宋_GB2312"/>
          <w:sz w:val="30"/>
          <w:szCs w:val="30"/>
          <w:u w:val="single"/>
        </w:rPr>
        <w:t xml:space="preserve">              </w:t>
      </w:r>
      <w:r>
        <w:rPr>
          <w:rFonts w:hint="eastAsia" w:eastAsia="仿宋_GB2312" w:cs="仿宋_GB2312"/>
          <w:sz w:val="30"/>
          <w:szCs w:val="30"/>
          <w:u w:val="single"/>
        </w:rPr>
        <w:t>（盖章）</w:t>
      </w:r>
    </w:p>
    <w:p>
      <w:pPr>
        <w:snapToGrid w:val="0"/>
        <w:spacing w:line="360" w:lineRule="auto"/>
        <w:ind w:firstLine="624"/>
        <w:rPr>
          <w:rFonts w:hint="eastAsia" w:eastAsia="仿宋_GB2312" w:cs="仿宋_GB2312"/>
          <w:sz w:val="30"/>
          <w:szCs w:val="30"/>
          <w:lang w:eastAsia="zh-CN"/>
        </w:rPr>
      </w:pPr>
    </w:p>
    <w:p>
      <w:pPr>
        <w:snapToGrid w:val="0"/>
        <w:spacing w:line="360" w:lineRule="auto"/>
        <w:ind w:firstLine="624"/>
        <w:rPr>
          <w:rFonts w:eastAsia="仿宋_GB2312"/>
          <w:sz w:val="30"/>
          <w:szCs w:val="30"/>
        </w:rPr>
      </w:pPr>
      <w:r>
        <w:rPr>
          <w:rFonts w:hint="eastAsia" w:eastAsia="仿宋_GB2312" w:cs="仿宋_GB2312"/>
          <w:sz w:val="30"/>
          <w:szCs w:val="30"/>
          <w:lang w:eastAsia="zh-CN"/>
        </w:rPr>
        <w:t>企业法人</w:t>
      </w:r>
      <w:r>
        <w:rPr>
          <w:rFonts w:hint="eastAsia" w:eastAsia="仿宋_GB2312" w:cs="仿宋_GB2312"/>
          <w:sz w:val="30"/>
          <w:szCs w:val="30"/>
        </w:rPr>
        <w:t>：</w:t>
      </w:r>
      <w:r>
        <w:rPr>
          <w:rFonts w:eastAsia="仿宋_GB2312"/>
          <w:sz w:val="30"/>
          <w:szCs w:val="30"/>
          <w:u w:val="single"/>
        </w:rPr>
        <w:t xml:space="preserve">                         </w:t>
      </w:r>
      <w:r>
        <w:rPr>
          <w:rFonts w:hint="eastAsia" w:eastAsia="仿宋_GB2312" w:cs="仿宋_GB2312"/>
          <w:sz w:val="30"/>
          <w:szCs w:val="30"/>
          <w:u w:val="single"/>
        </w:rPr>
        <w:t>（</w:t>
      </w:r>
      <w:r>
        <w:rPr>
          <w:rFonts w:hint="eastAsia" w:eastAsia="仿宋_GB2312" w:cs="仿宋_GB2312"/>
          <w:sz w:val="30"/>
          <w:szCs w:val="30"/>
          <w:u w:val="single"/>
          <w:lang w:eastAsia="zh-CN"/>
        </w:rPr>
        <w:t>签章</w:t>
      </w:r>
      <w:r>
        <w:rPr>
          <w:rFonts w:hint="eastAsia" w:eastAsia="仿宋_GB2312" w:cs="仿宋_GB2312"/>
          <w:sz w:val="30"/>
          <w:szCs w:val="30"/>
          <w:u w:val="single"/>
        </w:rPr>
        <w:t>）</w:t>
      </w:r>
    </w:p>
    <w:p>
      <w:pPr>
        <w:snapToGrid w:val="0"/>
        <w:spacing w:line="360" w:lineRule="auto"/>
        <w:ind w:firstLine="624"/>
        <w:rPr>
          <w:rFonts w:hint="eastAsia" w:eastAsia="仿宋_GB2312" w:cs="仿宋_GB2312"/>
          <w:sz w:val="30"/>
          <w:szCs w:val="30"/>
          <w:lang w:eastAsia="zh-CN"/>
        </w:rPr>
      </w:pPr>
    </w:p>
    <w:p>
      <w:pPr>
        <w:snapToGrid w:val="0"/>
        <w:spacing w:line="360" w:lineRule="auto"/>
        <w:ind w:firstLine="624"/>
        <w:rPr>
          <w:rFonts w:eastAsia="仿宋_GB2312"/>
          <w:sz w:val="30"/>
          <w:szCs w:val="30"/>
          <w:u w:val="single"/>
        </w:rPr>
      </w:pPr>
      <w:r>
        <w:rPr>
          <w:rFonts w:hint="eastAsia" w:eastAsia="仿宋_GB2312" w:cs="仿宋_GB2312"/>
          <w:sz w:val="30"/>
          <w:szCs w:val="30"/>
          <w:lang w:eastAsia="zh-CN"/>
        </w:rPr>
        <w:t>推荐单位</w:t>
      </w:r>
      <w:r>
        <w:rPr>
          <w:rFonts w:hint="eastAsia" w:eastAsia="仿宋_GB2312" w:cs="仿宋_GB2312"/>
          <w:sz w:val="30"/>
          <w:szCs w:val="30"/>
        </w:rPr>
        <w:t>：</w:t>
      </w:r>
      <w:r>
        <w:rPr>
          <w:rFonts w:eastAsia="仿宋_GB2312"/>
          <w:sz w:val="30"/>
          <w:szCs w:val="30"/>
          <w:u w:val="single"/>
        </w:rPr>
        <w:t xml:space="preserve">                         </w:t>
      </w:r>
      <w:r>
        <w:rPr>
          <w:rFonts w:hint="eastAsia" w:eastAsia="仿宋_GB2312" w:cs="仿宋_GB2312"/>
          <w:sz w:val="30"/>
          <w:szCs w:val="30"/>
          <w:u w:val="single"/>
        </w:rPr>
        <w:t>（盖章）</w:t>
      </w:r>
    </w:p>
    <w:p>
      <w:pPr>
        <w:spacing w:afterLines="50"/>
        <w:ind w:right="25" w:rightChars="12"/>
        <w:jc w:val="center"/>
        <w:rPr>
          <w:rFonts w:eastAsia="仿宋_GB2312"/>
          <w:sz w:val="30"/>
          <w:szCs w:val="30"/>
        </w:rPr>
      </w:pPr>
    </w:p>
    <w:p>
      <w:pPr>
        <w:spacing w:afterLines="50"/>
        <w:ind w:right="25" w:rightChars="12"/>
        <w:jc w:val="center"/>
        <w:rPr>
          <w:rFonts w:eastAsia="仿宋_GB2312"/>
          <w:sz w:val="30"/>
          <w:szCs w:val="30"/>
        </w:rPr>
      </w:pPr>
    </w:p>
    <w:p>
      <w:pPr>
        <w:widowControl/>
        <w:spacing w:line="360" w:lineRule="auto"/>
        <w:jc w:val="center"/>
        <w:rPr>
          <w:rFonts w:eastAsia="仿宋_GB2312"/>
          <w:sz w:val="30"/>
          <w:szCs w:val="30"/>
        </w:rPr>
      </w:pPr>
      <w:r>
        <w:rPr>
          <w:rFonts w:hint="eastAsia" w:eastAsia="仿宋_GB2312" w:cs="仿宋_GB2312"/>
          <w:sz w:val="30"/>
          <w:szCs w:val="30"/>
        </w:rPr>
        <w:t>年</w:t>
      </w:r>
      <w:r>
        <w:rPr>
          <w:rFonts w:eastAsia="仿宋_GB2312"/>
          <w:sz w:val="30"/>
          <w:szCs w:val="30"/>
        </w:rPr>
        <w:t xml:space="preserve">    </w:t>
      </w:r>
      <w:r>
        <w:rPr>
          <w:rFonts w:hint="eastAsia" w:eastAsia="仿宋_GB2312" w:cs="仿宋_GB2312"/>
          <w:sz w:val="30"/>
          <w:szCs w:val="30"/>
        </w:rPr>
        <w:t>月</w:t>
      </w:r>
      <w:r>
        <w:rPr>
          <w:rFonts w:eastAsia="仿宋_GB2312"/>
          <w:sz w:val="30"/>
          <w:szCs w:val="30"/>
        </w:rPr>
        <w:t xml:space="preserve">   </w:t>
      </w:r>
      <w:r>
        <w:rPr>
          <w:rFonts w:hint="eastAsia" w:eastAsia="仿宋_GB2312" w:cs="仿宋_GB2312"/>
          <w:sz w:val="30"/>
          <w:szCs w:val="30"/>
        </w:rPr>
        <w:t>日</w:t>
      </w:r>
      <w:r>
        <w:rPr>
          <w:rFonts w:eastAsia="仿宋_GB2312"/>
          <w:sz w:val="30"/>
          <w:szCs w:val="30"/>
        </w:rPr>
        <w:br w:type="page"/>
      </w:r>
    </w:p>
    <w:p>
      <w:pPr>
        <w:jc w:val="center"/>
        <w:outlineLvl w:val="0"/>
        <w:rPr>
          <w:rFonts w:hint="default" w:ascii="Times New Roman" w:hAnsi="Times New Roman" w:eastAsia="黑体" w:cs="Times New Roman"/>
          <w:sz w:val="36"/>
        </w:rPr>
      </w:pPr>
      <w:r>
        <w:rPr>
          <w:rFonts w:hint="default" w:ascii="Times New Roman" w:hAnsi="Times New Roman" w:eastAsia="黑体" w:cs="Times New Roman"/>
          <w:sz w:val="36"/>
        </w:rPr>
        <w:t>填 写 说 明</w:t>
      </w:r>
    </w:p>
    <w:p>
      <w:pPr>
        <w:spacing w:beforeLines="0" w:afterLines="0" w:line="540" w:lineRule="exact"/>
        <w:ind w:firstLine="537" w:firstLineChars="192"/>
        <w:rPr>
          <w:rFonts w:hint="default" w:ascii="Times New Roman" w:hAnsi="Times New Roman" w:eastAsia="仿宋_GB2312" w:cs="Times New Roman"/>
          <w:sz w:val="28"/>
        </w:rPr>
      </w:pPr>
    </w:p>
    <w:p>
      <w:pPr>
        <w:spacing w:beforeLines="0" w:afterLines="0" w:line="540" w:lineRule="exact"/>
        <w:ind w:firstLine="537" w:firstLineChars="192"/>
        <w:rPr>
          <w:rFonts w:hint="default" w:ascii="Times New Roman" w:hAnsi="Times New Roman" w:eastAsia="仿宋_GB2312" w:cs="Times New Roman"/>
          <w:sz w:val="28"/>
        </w:rPr>
      </w:pPr>
      <w:r>
        <w:rPr>
          <w:rFonts w:hint="default" w:ascii="Times New Roman" w:hAnsi="Times New Roman" w:eastAsia="仿宋_GB2312" w:cs="Times New Roman"/>
          <w:sz w:val="28"/>
        </w:rPr>
        <w:t>一、请严格按照表中要求填写各项。</w:t>
      </w:r>
    </w:p>
    <w:p>
      <w:pPr>
        <w:spacing w:beforeLines="0" w:afterLines="0" w:line="540" w:lineRule="exact"/>
        <w:ind w:firstLine="537" w:firstLineChars="192"/>
        <w:rPr>
          <w:rFonts w:hint="default" w:ascii="Times New Roman" w:hAnsi="Times New Roman" w:eastAsia="仿宋_GB2312" w:cs="Times New Roman"/>
          <w:sz w:val="28"/>
        </w:rPr>
      </w:pPr>
      <w:r>
        <w:rPr>
          <w:rFonts w:hint="eastAsia" w:eastAsia="仿宋_GB2312" w:cs="Times New Roman"/>
          <w:sz w:val="28"/>
          <w:szCs w:val="28"/>
          <w:lang w:eastAsia="zh-CN"/>
        </w:rPr>
        <w:t>二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、申报书</w:t>
      </w:r>
      <w:r>
        <w:rPr>
          <w:rFonts w:hint="default" w:ascii="Times New Roman" w:hAnsi="Times New Roman" w:eastAsia="仿宋_GB2312" w:cs="Times New Roman"/>
          <w:sz w:val="28"/>
        </w:rPr>
        <w:t>中第一次出现外文名词时，要写清全称和缩写，再出现同一词时可以使用缩写。</w:t>
      </w:r>
    </w:p>
    <w:p>
      <w:pPr>
        <w:widowControl/>
        <w:spacing w:beforeLines="0" w:afterLines="0" w:line="54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kern w:val="0"/>
          <w:sz w:val="28"/>
          <w:szCs w:val="28"/>
        </w:rPr>
      </w:pPr>
      <w:r>
        <w:rPr>
          <w:rFonts w:hint="eastAsia" w:eastAsia="仿宋_GB2312" w:cs="Times New Roman"/>
          <w:sz w:val="28"/>
          <w:szCs w:val="28"/>
          <w:lang w:eastAsia="zh-CN"/>
        </w:rPr>
        <w:t>三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、组织机构代码或统一社会信用代码是指项目责任单位</w:t>
      </w:r>
      <w:r>
        <w:rPr>
          <w:rFonts w:hint="default" w:ascii="Times New Roman" w:hAnsi="Times New Roman" w:eastAsia="仿宋_GB2312" w:cs="Times New Roman"/>
          <w:kern w:val="0"/>
          <w:sz w:val="28"/>
          <w:szCs w:val="28"/>
        </w:rPr>
        <w:t>组织机构代码证或登记证书上的标识代码，它是由登记管理部门所赋予的唯一法人标识代码。</w:t>
      </w:r>
    </w:p>
    <w:p>
      <w:pPr>
        <w:widowControl/>
        <w:spacing w:beforeLines="0" w:afterLines="0" w:line="54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四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、</w:t>
      </w:r>
      <w:r>
        <w:rPr>
          <w:rFonts w:hint="eastAsia" w:eastAsia="仿宋_GB2312" w:cs="Times New Roman"/>
          <w:sz w:val="28"/>
          <w:szCs w:val="28"/>
          <w:lang w:eastAsia="zh-CN"/>
        </w:rPr>
        <w:t>企业</w:t>
      </w: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所属领域</w:t>
      </w:r>
      <w:r>
        <w:rPr>
          <w:rFonts w:hint="eastAsia" w:eastAsia="仿宋_GB2312" w:cs="Times New Roman"/>
          <w:sz w:val="28"/>
          <w:szCs w:val="28"/>
          <w:lang w:eastAsia="zh-CN"/>
        </w:rPr>
        <w:t>是企业主营业务在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2017年版</w:t>
      </w:r>
      <w:r>
        <w:rPr>
          <w:rFonts w:hint="eastAsia" w:eastAsia="仿宋_GB2312" w:cs="Times New Roman"/>
          <w:sz w:val="28"/>
          <w:szCs w:val="28"/>
          <w:lang w:eastAsia="zh-CN"/>
        </w:rPr>
        <w:t>《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国民经济行业分类</w:t>
      </w:r>
      <w:r>
        <w:rPr>
          <w:rFonts w:hint="eastAsia" w:eastAsia="仿宋_GB2312" w:cs="Times New Roman"/>
          <w:sz w:val="28"/>
          <w:szCs w:val="28"/>
          <w:lang w:eastAsia="zh-CN"/>
        </w:rPr>
        <w:t>》中所属的行业名称及对应的</w:t>
      </w:r>
      <w:r>
        <w:rPr>
          <w:rFonts w:hint="eastAsia" w:eastAsia="仿宋_GB2312" w:cs="Times New Roman"/>
          <w:sz w:val="28"/>
          <w:szCs w:val="28"/>
          <w:lang w:val="en-US" w:eastAsia="zh-CN"/>
        </w:rPr>
        <w:t>4位数代码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>
      <w:pPr>
        <w:widowControl/>
        <w:spacing w:beforeLines="0" w:afterLines="0" w:line="540" w:lineRule="exact"/>
        <w:ind w:firstLine="560" w:firstLineChars="200"/>
        <w:jc w:val="left"/>
        <w:rPr>
          <w:rFonts w:hint="default" w:ascii="Times New Roman" w:hAnsi="Times New Roman" w:eastAsia="仿宋_GB2312" w:cs="Times New Roman"/>
          <w:sz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、编写人员应客观、真</w:t>
      </w:r>
      <w:r>
        <w:rPr>
          <w:rFonts w:hint="default" w:ascii="Times New Roman" w:hAnsi="Times New Roman" w:eastAsia="仿宋_GB2312" w:cs="Times New Roman"/>
          <w:sz w:val="28"/>
        </w:rPr>
        <w:t>实地填报申报材料，尊重他人知识产权，遵守国家有关知识产权法规。在项目申报书中引用他人成果时，必须以脚注或其他方式注明出处，引用目的应是介绍、评论与本人相关的成果或说明与本人相关的技术问题。对于伪造、篡改科学数据，抄袭他人著作、论文或者剽窃他人科研成果等科研不端行为，一经查实，将记入信用记录。</w:t>
      </w:r>
    </w:p>
    <w:p>
      <w:pPr>
        <w:spacing w:beforeLines="0" w:afterLines="0" w:line="540" w:lineRule="exact"/>
        <w:ind w:firstLine="560" w:firstLineChars="200"/>
        <w:rPr>
          <w:rFonts w:hint="default" w:ascii="Times New Roman" w:hAnsi="Times New Roman" w:eastAsia="仿宋_GB2312" w:cs="Times New Roman"/>
          <w:sz w:val="28"/>
        </w:rPr>
      </w:pPr>
      <w:r>
        <w:rPr>
          <w:rFonts w:hint="eastAsia" w:eastAsia="仿宋_GB2312" w:cs="Times New Roman"/>
          <w:sz w:val="28"/>
          <w:lang w:eastAsia="zh-CN"/>
        </w:rPr>
        <w:t>五</w:t>
      </w:r>
      <w:r>
        <w:rPr>
          <w:rFonts w:hint="default" w:ascii="Times New Roman" w:hAnsi="Times New Roman" w:eastAsia="仿宋_GB2312" w:cs="Times New Roman"/>
          <w:sz w:val="28"/>
        </w:rPr>
        <w:t>、填报格式说明：请用A4幅面编辑，正文字体为3号仿宋体，单倍行距。一级标题3号黑体，二级标题3号楷体。</w:t>
      </w:r>
    </w:p>
    <w:p>
      <w:pPr>
        <w:jc w:val="both"/>
        <w:rPr>
          <w:rFonts w:hint="eastAsia" w:eastAsia="黑体" w:cs="黑体"/>
          <w:sz w:val="32"/>
          <w:szCs w:val="32"/>
          <w:lang w:eastAsia="zh-CN"/>
        </w:rPr>
      </w:pPr>
    </w:p>
    <w:p>
      <w:pPr>
        <w:jc w:val="center"/>
        <w:rPr>
          <w:rFonts w:hint="eastAsia" w:eastAsia="黑体" w:cs="黑体"/>
          <w:sz w:val="32"/>
          <w:szCs w:val="32"/>
          <w:lang w:eastAsia="zh-CN"/>
        </w:rPr>
      </w:pPr>
    </w:p>
    <w:p>
      <w:pPr>
        <w:jc w:val="center"/>
        <w:rPr>
          <w:rFonts w:hint="eastAsia" w:eastAsia="黑体" w:cs="黑体"/>
          <w:sz w:val="32"/>
          <w:szCs w:val="32"/>
          <w:lang w:eastAsia="zh-CN"/>
        </w:rPr>
      </w:pPr>
    </w:p>
    <w:p>
      <w:pPr>
        <w:jc w:val="center"/>
        <w:rPr>
          <w:rFonts w:hint="eastAsia" w:eastAsia="黑体" w:cs="黑体"/>
          <w:sz w:val="32"/>
          <w:szCs w:val="32"/>
          <w:lang w:eastAsia="zh-CN"/>
        </w:rPr>
      </w:pPr>
    </w:p>
    <w:p>
      <w:pPr>
        <w:jc w:val="center"/>
        <w:rPr>
          <w:rFonts w:hint="eastAsia" w:eastAsia="黑体" w:cs="黑体"/>
          <w:sz w:val="32"/>
          <w:szCs w:val="32"/>
          <w:lang w:eastAsia="zh-CN"/>
        </w:rPr>
      </w:pPr>
    </w:p>
    <w:p>
      <w:pPr>
        <w:jc w:val="center"/>
        <w:rPr>
          <w:rFonts w:hint="eastAsia" w:eastAsia="黑体" w:cs="黑体"/>
          <w:sz w:val="32"/>
          <w:szCs w:val="32"/>
          <w:lang w:eastAsia="zh-CN"/>
        </w:rPr>
      </w:pPr>
    </w:p>
    <w:p>
      <w:pPr>
        <w:jc w:val="center"/>
        <w:rPr>
          <w:rFonts w:hint="eastAsia" w:eastAsia="黑体" w:cs="黑体"/>
          <w:sz w:val="32"/>
          <w:szCs w:val="32"/>
          <w:lang w:eastAsia="zh-CN"/>
        </w:rPr>
      </w:pPr>
    </w:p>
    <w:p>
      <w:pPr>
        <w:jc w:val="center"/>
        <w:rPr>
          <w:rFonts w:eastAsia="黑体"/>
          <w:sz w:val="32"/>
          <w:szCs w:val="32"/>
        </w:rPr>
      </w:pPr>
      <w:r>
        <w:rPr>
          <w:rFonts w:hint="eastAsia" w:eastAsia="黑体" w:cs="黑体"/>
          <w:sz w:val="32"/>
          <w:szCs w:val="32"/>
          <w:lang w:eastAsia="zh-CN"/>
        </w:rPr>
        <w:t>山东省智能制造标杆企业申报</w:t>
      </w:r>
      <w:r>
        <w:rPr>
          <w:rFonts w:hint="eastAsia" w:eastAsia="黑体" w:cs="黑体"/>
          <w:sz w:val="32"/>
          <w:szCs w:val="32"/>
        </w:rPr>
        <w:t>信息表</w:t>
      </w:r>
    </w:p>
    <w:tbl>
      <w:tblPr>
        <w:tblStyle w:val="5"/>
        <w:tblW w:w="8640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0"/>
        <w:gridCol w:w="1080"/>
        <w:gridCol w:w="1080"/>
        <w:gridCol w:w="540"/>
        <w:gridCol w:w="117"/>
        <w:gridCol w:w="603"/>
        <w:gridCol w:w="900"/>
        <w:gridCol w:w="717"/>
        <w:gridCol w:w="363"/>
        <w:gridCol w:w="810"/>
        <w:gridCol w:w="270"/>
        <w:gridCol w:w="12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名称</w:t>
            </w:r>
          </w:p>
        </w:tc>
        <w:tc>
          <w:tcPr>
            <w:tcW w:w="6660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注册地址</w:t>
            </w:r>
          </w:p>
        </w:tc>
        <w:tc>
          <w:tcPr>
            <w:tcW w:w="6660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成立时间</w:t>
            </w:r>
          </w:p>
        </w:tc>
        <w:tc>
          <w:tcPr>
            <w:tcW w:w="1737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220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组织机构代码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default" w:ascii="仿宋" w:hAnsi="仿宋" w:eastAsia="仿宋" w:cs="仿宋"/>
                <w:position w:val="6"/>
              </w:rPr>
              <w:t>/统一社会信用代码</w:t>
            </w:r>
          </w:p>
        </w:tc>
        <w:tc>
          <w:tcPr>
            <w:tcW w:w="2703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企业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性质</w:t>
            </w:r>
          </w:p>
        </w:tc>
        <w:tc>
          <w:tcPr>
            <w:tcW w:w="6660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国有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民营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三资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获得的智能制造荣誉</w:t>
            </w:r>
          </w:p>
        </w:tc>
        <w:tc>
          <w:tcPr>
            <w:tcW w:w="6660" w:type="dxa"/>
            <w:gridSpan w:val="10"/>
            <w:vAlign w:val="center"/>
          </w:tcPr>
          <w:p>
            <w:pPr>
              <w:spacing w:line="360" w:lineRule="auto"/>
              <w:jc w:val="left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国家智能制造系统解决方案供应商推荐目录企业</w:t>
            </w:r>
          </w:p>
          <w:p>
            <w:pPr>
              <w:spacing w:line="360" w:lineRule="auto"/>
              <w:jc w:val="left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国家智能制造专项已通过验收企业</w:t>
            </w:r>
          </w:p>
          <w:p>
            <w:pPr>
              <w:spacing w:line="360" w:lineRule="auto"/>
              <w:jc w:val="left"/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_GB2312" w:eastAsia="仿宋_GB2312" w:cs="仿宋_GB2312"/>
                <w:kern w:val="0"/>
                <w:sz w:val="24"/>
                <w:szCs w:val="24"/>
                <w:lang w:eastAsia="zh-CN"/>
              </w:rPr>
              <w:t>国家智能制造试点示范企业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032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申请新模式类型</w:t>
            </w:r>
          </w:p>
        </w:tc>
        <w:tc>
          <w:tcPr>
            <w:tcW w:w="6660" w:type="dxa"/>
            <w:gridSpan w:val="10"/>
            <w:vAlign w:val="center"/>
          </w:tcPr>
          <w:p>
            <w:pPr>
              <w:spacing w:line="320" w:lineRule="exact"/>
              <w:jc w:val="both"/>
              <w:rPr>
                <w:rFonts w:hint="default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□</w:t>
            </w:r>
            <w:r>
              <w:rPr>
                <w:rFonts w:hint="default" w:ascii="仿宋" w:hAnsi="仿宋" w:eastAsia="仿宋" w:cs="仿宋"/>
                <w:position w:val="6"/>
              </w:rPr>
              <w:t xml:space="preserve">离散型智能制造     </w:t>
            </w:r>
            <w:r>
              <w:rPr>
                <w:rFonts w:hint="eastAsia" w:ascii="仿宋" w:hAnsi="仿宋" w:eastAsia="仿宋" w:cs="仿宋"/>
                <w:position w:val="6"/>
              </w:rPr>
              <w:t>□</w:t>
            </w:r>
            <w:r>
              <w:rPr>
                <w:rFonts w:hint="default" w:ascii="仿宋" w:hAnsi="仿宋" w:eastAsia="仿宋" w:cs="仿宋"/>
                <w:position w:val="6"/>
              </w:rPr>
              <w:t xml:space="preserve">流程型智能制造     </w:t>
            </w:r>
            <w:r>
              <w:rPr>
                <w:rFonts w:hint="eastAsia" w:ascii="仿宋" w:hAnsi="仿宋" w:eastAsia="仿宋" w:cs="仿宋"/>
                <w:position w:val="6"/>
              </w:rPr>
              <w:t>□</w:t>
            </w:r>
            <w:r>
              <w:rPr>
                <w:rFonts w:hint="default" w:ascii="仿宋" w:hAnsi="仿宋" w:eastAsia="仿宋" w:cs="仿宋"/>
                <w:position w:val="6"/>
              </w:rPr>
              <w:t>网络协同制造</w:t>
            </w:r>
          </w:p>
          <w:p>
            <w:pPr>
              <w:spacing w:line="360" w:lineRule="auto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position w:val="6"/>
              </w:rPr>
              <w:t>□</w:t>
            </w:r>
            <w:r>
              <w:rPr>
                <w:rFonts w:hint="default" w:ascii="仿宋" w:hAnsi="仿宋" w:eastAsia="仿宋" w:cs="仿宋"/>
                <w:position w:val="6"/>
              </w:rPr>
              <w:t xml:space="preserve">大规模个性化定制   </w:t>
            </w:r>
            <w:r>
              <w:rPr>
                <w:rFonts w:hint="eastAsia" w:ascii="仿宋" w:hAnsi="仿宋" w:eastAsia="仿宋" w:cs="仿宋"/>
                <w:position w:val="6"/>
              </w:rPr>
              <w:t>□</w:t>
            </w:r>
            <w:r>
              <w:rPr>
                <w:rFonts w:hint="default" w:ascii="仿宋" w:hAnsi="仿宋" w:eastAsia="仿宋" w:cs="仿宋"/>
                <w:position w:val="6"/>
              </w:rPr>
              <w:t>远程运维服务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8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所属领域</w:t>
            </w:r>
          </w:p>
        </w:tc>
        <w:tc>
          <w:tcPr>
            <w:tcW w:w="6660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980" w:type="dxa"/>
            <w:gridSpan w:val="2"/>
            <w:vAlign w:val="top"/>
          </w:tcPr>
          <w:p>
            <w:pPr>
              <w:snapToGrid w:val="0"/>
              <w:spacing w:before="48" w:beforeLines="20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  <w:t>主要经济指标</w:t>
            </w:r>
          </w:p>
        </w:tc>
        <w:tc>
          <w:tcPr>
            <w:tcW w:w="2340" w:type="dxa"/>
            <w:gridSpan w:val="4"/>
            <w:vAlign w:val="top"/>
          </w:tcPr>
          <w:p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</w:p>
        </w:tc>
        <w:tc>
          <w:tcPr>
            <w:tcW w:w="1980" w:type="dxa"/>
            <w:gridSpan w:val="3"/>
            <w:vAlign w:val="top"/>
          </w:tcPr>
          <w:p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position w:val="6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201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</w:p>
        </w:tc>
        <w:tc>
          <w:tcPr>
            <w:tcW w:w="2340" w:type="dxa"/>
            <w:gridSpan w:val="3"/>
            <w:vAlign w:val="top"/>
          </w:tcPr>
          <w:p>
            <w:pPr>
              <w:snapToGrid w:val="0"/>
              <w:spacing w:before="48" w:beforeLines="20"/>
              <w:jc w:val="center"/>
              <w:rPr>
                <w:rFonts w:hint="eastAsia" w:ascii="仿宋" w:hAnsi="仿宋" w:eastAsia="仿宋" w:cs="仿宋"/>
                <w:position w:val="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20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Cs w:val="21"/>
              </w:rPr>
              <w:t>年</w:t>
            </w:r>
            <w:r>
              <w:rPr>
                <w:rFonts w:hint="eastAsia" w:ascii="仿宋" w:hAnsi="仿宋" w:eastAsia="仿宋" w:cs="仿宋"/>
                <w:szCs w:val="21"/>
                <w:lang w:val="en-US" w:eastAsia="zh-CN"/>
              </w:rPr>
              <w:t>1-6月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980" w:type="dxa"/>
            <w:gridSpan w:val="2"/>
            <w:vAlign w:val="top"/>
          </w:tcPr>
          <w:p>
            <w:pPr>
              <w:snapToGrid w:val="0"/>
              <w:spacing w:before="48" w:beforeLines="20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总   资   产（万元）</w:t>
            </w:r>
          </w:p>
        </w:tc>
        <w:tc>
          <w:tcPr>
            <w:tcW w:w="2340" w:type="dxa"/>
            <w:gridSpan w:val="4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980" w:type="dxa"/>
            <w:gridSpan w:val="3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340" w:type="dxa"/>
            <w:gridSpan w:val="3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position w:val="6"/>
              </w:rPr>
            </w:pP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980" w:type="dxa"/>
            <w:gridSpan w:val="2"/>
            <w:vAlign w:val="top"/>
          </w:tcPr>
          <w:p>
            <w:pPr>
              <w:snapToGrid w:val="0"/>
              <w:spacing w:before="48" w:beforeLines="20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负   债   率</w:t>
            </w:r>
          </w:p>
        </w:tc>
        <w:tc>
          <w:tcPr>
            <w:tcW w:w="2340" w:type="dxa"/>
            <w:gridSpan w:val="4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980" w:type="dxa"/>
            <w:gridSpan w:val="3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340" w:type="dxa"/>
            <w:gridSpan w:val="3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980" w:type="dxa"/>
            <w:gridSpan w:val="2"/>
            <w:vAlign w:val="top"/>
          </w:tcPr>
          <w:p>
            <w:pPr>
              <w:snapToGrid w:val="0"/>
              <w:spacing w:before="48" w:beforeLines="20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主营业务收入（万元）</w:t>
            </w:r>
          </w:p>
        </w:tc>
        <w:tc>
          <w:tcPr>
            <w:tcW w:w="2340" w:type="dxa"/>
            <w:gridSpan w:val="4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980" w:type="dxa"/>
            <w:gridSpan w:val="3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340" w:type="dxa"/>
            <w:gridSpan w:val="3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980" w:type="dxa"/>
            <w:gridSpan w:val="2"/>
            <w:vAlign w:val="top"/>
          </w:tcPr>
          <w:p>
            <w:pPr>
              <w:snapToGrid w:val="0"/>
              <w:spacing w:before="48" w:beforeLines="20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税        金（万元）</w:t>
            </w:r>
          </w:p>
        </w:tc>
        <w:tc>
          <w:tcPr>
            <w:tcW w:w="2340" w:type="dxa"/>
            <w:gridSpan w:val="4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980" w:type="dxa"/>
            <w:gridSpan w:val="3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340" w:type="dxa"/>
            <w:gridSpan w:val="3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1980" w:type="dxa"/>
            <w:gridSpan w:val="2"/>
            <w:vAlign w:val="top"/>
          </w:tcPr>
          <w:p>
            <w:pPr>
              <w:snapToGrid w:val="0"/>
              <w:spacing w:before="48" w:beforeLines="20"/>
              <w:rPr>
                <w:rFonts w:hint="eastAsia" w:asci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Cs w:val="21"/>
              </w:rPr>
              <w:t>利        润（万元）</w:t>
            </w:r>
          </w:p>
        </w:tc>
        <w:tc>
          <w:tcPr>
            <w:tcW w:w="2340" w:type="dxa"/>
            <w:gridSpan w:val="4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1980" w:type="dxa"/>
            <w:gridSpan w:val="3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position w:val="6"/>
              </w:rPr>
            </w:pPr>
          </w:p>
        </w:tc>
        <w:tc>
          <w:tcPr>
            <w:tcW w:w="2340" w:type="dxa"/>
            <w:gridSpan w:val="3"/>
            <w:vAlign w:val="top"/>
          </w:tcPr>
          <w:p>
            <w:pPr>
              <w:snapToGrid w:val="0"/>
              <w:spacing w:before="48" w:beforeLines="20"/>
              <w:rPr>
                <w:rFonts w:hint="eastAsia" w:ascii="仿宋" w:hAnsi="仿宋" w:eastAsia="仿宋" w:cs="仿宋"/>
                <w:position w:val="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90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 w:cs="仿宋_GB2312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pacing w:val="-10"/>
                <w:sz w:val="24"/>
                <w:szCs w:val="24"/>
                <w:lang w:eastAsia="zh-CN"/>
              </w:rPr>
              <w:t>技术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sz w:val="24"/>
                <w:szCs w:val="24"/>
              </w:rPr>
              <w:t>负责人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sz w:val="24"/>
                <w:szCs w:val="24"/>
              </w:rPr>
              <w:t>姓名</w:t>
            </w: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54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仿宋_GB2312" w:eastAsia="仿宋_GB2312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pacing w:val="-1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2340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342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sz w:val="24"/>
                <w:szCs w:val="24"/>
              </w:rPr>
              <w:t>通讯地址</w:t>
            </w:r>
          </w:p>
        </w:tc>
        <w:tc>
          <w:tcPr>
            <w:tcW w:w="4320" w:type="dxa"/>
            <w:gridSpan w:val="7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邮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编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25" w:hRule="atLeast"/>
        </w:trPr>
        <w:tc>
          <w:tcPr>
            <w:tcW w:w="198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sz w:val="24"/>
                <w:szCs w:val="24"/>
                <w:lang w:eastAsia="zh-CN"/>
              </w:rPr>
              <w:t>智能制造技术创新能力</w:t>
            </w:r>
          </w:p>
        </w:tc>
        <w:tc>
          <w:tcPr>
            <w:tcW w:w="6660" w:type="dxa"/>
            <w:gridSpan w:val="10"/>
            <w:vAlign w:val="center"/>
          </w:tcPr>
          <w:p>
            <w:pPr>
              <w:spacing w:line="360" w:lineRule="auto"/>
              <w:rPr>
                <w:rFonts w:hint="eastAsia" w:ascii="仿宋_GB2312" w:eastAsia="仿宋_GB2312" w:cs="仿宋_GB2312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pacing w:val="-10"/>
                <w:sz w:val="24"/>
                <w:szCs w:val="24"/>
                <w:lang w:eastAsia="zh-CN"/>
              </w:rPr>
              <w:t>智能制造主要技术来源：</w:t>
            </w:r>
          </w:p>
          <w:p>
            <w:pPr>
              <w:spacing w:line="360" w:lineRule="auto"/>
              <w:rPr>
                <w:rFonts w:hint="eastAsia" w:ascii="仿宋_GB2312" w:eastAsia="仿宋_GB2312" w:cs="仿宋_GB2312"/>
                <w:color w:val="A6A6A6" w:themeColor="background1" w:themeShade="A6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A6A6A6" w:themeColor="background1" w:themeShade="A6"/>
                <w:spacing w:val="-10"/>
                <w:sz w:val="24"/>
                <w:szCs w:val="24"/>
                <w:lang w:eastAsia="zh-CN"/>
              </w:rPr>
              <w:t>拥有的企业技术中心、工程技术中心、创新中心、实验室等研发机构的等级及名称；</w:t>
            </w:r>
          </w:p>
          <w:p>
            <w:pPr>
              <w:spacing w:line="360" w:lineRule="auto"/>
              <w:rPr>
                <w:rFonts w:hint="eastAsia" w:ascii="仿宋_GB2312" w:eastAsia="仿宋_GB2312" w:cs="仿宋_GB2312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 w:cs="仿宋_GB2312"/>
                <w:spacing w:val="-10"/>
                <w:sz w:val="24"/>
                <w:szCs w:val="24"/>
                <w:lang w:eastAsia="zh-CN"/>
              </w:rPr>
              <w:t>产学研主要合作单位及公共服务平台：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8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pacing w:val="-10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pacing w:val="-10"/>
                <w:sz w:val="24"/>
                <w:szCs w:val="24"/>
                <w:lang w:eastAsia="zh-CN"/>
              </w:rPr>
              <w:t>企业智能制造技术</w:t>
            </w:r>
            <w:r>
              <w:rPr>
                <w:rFonts w:hint="eastAsia" w:ascii="仿宋_GB2312" w:eastAsia="仿宋_GB2312" w:cs="仿宋_GB2312"/>
                <w:spacing w:val="-10"/>
                <w:sz w:val="24"/>
                <w:szCs w:val="24"/>
              </w:rPr>
              <w:t>人员</w:t>
            </w:r>
          </w:p>
        </w:tc>
        <w:tc>
          <w:tcPr>
            <w:tcW w:w="324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总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数</w:t>
            </w:r>
          </w:p>
        </w:tc>
        <w:tc>
          <w:tcPr>
            <w:tcW w:w="3420" w:type="dxa"/>
            <w:gridSpan w:val="5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80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其中：高级职称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89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初级职称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980" w:type="dxa"/>
            <w:gridSpan w:val="2"/>
            <w:vMerge w:val="continue"/>
            <w:vAlign w:val="center"/>
          </w:tcPr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20" w:type="dxa"/>
            <w:gridSpan w:val="2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中级职称</w:t>
            </w:r>
          </w:p>
        </w:tc>
        <w:tc>
          <w:tcPr>
            <w:tcW w:w="1620" w:type="dxa"/>
            <w:gridSpan w:val="3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人</w:t>
            </w:r>
          </w:p>
        </w:tc>
        <w:tc>
          <w:tcPr>
            <w:tcW w:w="189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其他人员</w:t>
            </w:r>
          </w:p>
        </w:tc>
        <w:tc>
          <w:tcPr>
            <w:tcW w:w="1530" w:type="dxa"/>
            <w:gridSpan w:val="2"/>
            <w:vAlign w:val="center"/>
          </w:tcPr>
          <w:p>
            <w:pPr>
              <w:spacing w:line="360" w:lineRule="auto"/>
              <w:jc w:val="righ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00" w:hRule="atLeast"/>
        </w:trPr>
        <w:tc>
          <w:tcPr>
            <w:tcW w:w="198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培养人才与团队</w:t>
            </w:r>
          </w:p>
        </w:tc>
        <w:tc>
          <w:tcPr>
            <w:tcW w:w="6660" w:type="dxa"/>
            <w:gridSpan w:val="1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取得博士学位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人，取得硕士学位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512" w:hRule="atLeast"/>
        </w:trPr>
        <w:tc>
          <w:tcPr>
            <w:tcW w:w="198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6660" w:type="dxa"/>
            <w:gridSpan w:val="10"/>
            <w:vAlign w:val="center"/>
          </w:tcPr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形成具有长效机制的智能制造专业化队伍构成：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；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；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；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；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。</w:t>
            </w:r>
          </w:p>
          <w:p>
            <w:pPr>
              <w:spacing w:line="360" w:lineRule="auto"/>
              <w:jc w:val="left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 w:cs="仿宋_GB2312"/>
                <w:sz w:val="24"/>
                <w:szCs w:val="24"/>
              </w:rPr>
              <w:t>队伍的组织机制为：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                        </w:t>
            </w:r>
          </w:p>
        </w:tc>
      </w:tr>
    </w:tbl>
    <w:p>
      <w:pPr>
        <w:rPr>
          <w:vanish/>
        </w:rPr>
      </w:pPr>
    </w:p>
    <w:tbl>
      <w:tblPr>
        <w:tblStyle w:val="5"/>
        <w:tblpPr w:leftFromText="180" w:rightFromText="180" w:vertAnchor="text" w:tblpY="1"/>
        <w:tblOverlap w:val="never"/>
        <w:tblW w:w="86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60"/>
        <w:gridCol w:w="1331"/>
        <w:gridCol w:w="2016"/>
        <w:gridCol w:w="2016"/>
        <w:gridCol w:w="20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</w:trPr>
        <w:tc>
          <w:tcPr>
            <w:tcW w:w="126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pacing w:val="-10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10"/>
                <w:sz w:val="24"/>
                <w:szCs w:val="24"/>
                <w:lang w:eastAsia="zh-CN"/>
              </w:rPr>
              <w:t>已取得智能制造技术</w:t>
            </w:r>
            <w:r>
              <w:rPr>
                <w:rFonts w:hint="eastAsia" w:eastAsia="仿宋_GB2312" w:cs="仿宋_GB2312"/>
                <w:spacing w:val="-10"/>
                <w:sz w:val="24"/>
                <w:szCs w:val="24"/>
              </w:rPr>
              <w:t>成果统计</w:t>
            </w:r>
          </w:p>
        </w:tc>
        <w:tc>
          <w:tcPr>
            <w:tcW w:w="7380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完成研究报告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项，技术规范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项；</w:t>
            </w:r>
          </w:p>
          <w:p>
            <w:pPr>
              <w:spacing w:line="360" w:lineRule="auto"/>
              <w:jc w:val="left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完成标准（草案）：国际标准（草案）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项，国家标准（草案）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项，行业标准（草案）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项，企业标准（草案）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项；</w:t>
            </w:r>
            <w:r>
              <w:rPr>
                <w:rFonts w:eastAsia="仿宋_GB2312"/>
                <w:spacing w:val="-20"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0" w:hRule="atLeast"/>
        </w:trPr>
        <w:tc>
          <w:tcPr>
            <w:tcW w:w="1260" w:type="dxa"/>
            <w:vMerge w:val="continue"/>
          </w:tcPr>
          <w:p>
            <w:pPr>
              <w:spacing w:line="360" w:lineRule="auto"/>
              <w:jc w:val="center"/>
              <w:rPr>
                <w:rFonts w:eastAsia="仿宋_GB2312"/>
                <w:spacing w:val="-10"/>
                <w:sz w:val="24"/>
                <w:szCs w:val="24"/>
              </w:rPr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line="360" w:lineRule="auto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申请国内发明专利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项，获得国内发明专利授权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项；</w:t>
            </w:r>
          </w:p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申请国外发明专利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项，获得国外发明专利授权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项；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</w:trPr>
        <w:tc>
          <w:tcPr>
            <w:tcW w:w="1260" w:type="dxa"/>
            <w:vMerge w:val="continue"/>
          </w:tcPr>
          <w:p>
            <w:pPr>
              <w:spacing w:line="360" w:lineRule="auto"/>
              <w:rPr>
                <w:rFonts w:eastAsia="仿宋_GB2312"/>
                <w:spacing w:val="-10"/>
                <w:sz w:val="24"/>
                <w:szCs w:val="24"/>
              </w:rPr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line="360" w:lineRule="auto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软件著作权登记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</w:rPr>
              <w:t>项；</w:t>
            </w: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科技论文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篇；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</w:trPr>
        <w:tc>
          <w:tcPr>
            <w:tcW w:w="1260" w:type="dxa"/>
            <w:vMerge w:val="continue"/>
          </w:tcPr>
          <w:p>
            <w:pPr>
              <w:spacing w:line="360" w:lineRule="auto"/>
              <w:rPr>
                <w:rFonts w:eastAsia="仿宋_GB2312"/>
                <w:spacing w:val="-10"/>
                <w:sz w:val="24"/>
                <w:szCs w:val="24"/>
              </w:rPr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获得国家科技奖励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</w:rPr>
              <w:t>项，获得省部级科技奖励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</w:rPr>
              <w:t>项；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</w:trPr>
        <w:tc>
          <w:tcPr>
            <w:tcW w:w="1260" w:type="dxa"/>
            <w:vMerge w:val="continue"/>
          </w:tcPr>
          <w:p>
            <w:pPr>
              <w:spacing w:line="360" w:lineRule="auto"/>
              <w:rPr>
                <w:rFonts w:eastAsia="仿宋_GB2312"/>
                <w:spacing w:val="-10"/>
                <w:sz w:val="24"/>
                <w:szCs w:val="24"/>
              </w:rPr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生产效率提高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/>
                <w:spacing w:val="-20"/>
                <w:sz w:val="24"/>
                <w:szCs w:val="24"/>
              </w:rPr>
              <w:t>%</w:t>
            </w: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，运营成本降低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/>
                <w:spacing w:val="-20"/>
                <w:sz w:val="24"/>
                <w:szCs w:val="24"/>
              </w:rPr>
              <w:t>%</w:t>
            </w: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，产品研制周期缩短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/>
                <w:spacing w:val="-20"/>
                <w:sz w:val="24"/>
                <w:szCs w:val="24"/>
              </w:rPr>
              <w:t>%</w:t>
            </w: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，产品不良品率降低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/>
                <w:spacing w:val="-20"/>
                <w:sz w:val="24"/>
                <w:szCs w:val="24"/>
              </w:rPr>
              <w:t>%</w:t>
            </w: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，能源利用率提高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/>
                <w:spacing w:val="-2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0" w:hRule="atLeast"/>
        </w:trPr>
        <w:tc>
          <w:tcPr>
            <w:tcW w:w="1260" w:type="dxa"/>
            <w:vMerge w:val="continue"/>
          </w:tcPr>
          <w:p>
            <w:pPr>
              <w:spacing w:line="360" w:lineRule="auto"/>
              <w:rPr>
                <w:rFonts w:eastAsia="仿宋_GB2312"/>
                <w:spacing w:val="-10"/>
                <w:sz w:val="24"/>
                <w:szCs w:val="24"/>
              </w:rPr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数字化车间、智能工厂可实现功能包括：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 w:cs="仿宋_GB2312"/>
                <w:sz w:val="24"/>
                <w:szCs w:val="24"/>
              </w:rPr>
              <w:t>、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；</w:t>
            </w:r>
          </w:p>
          <w:p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2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、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；</w:t>
            </w:r>
          </w:p>
          <w:p>
            <w:pPr>
              <w:spacing w:line="360" w:lineRule="auto"/>
              <w:rPr>
                <w:rFonts w:ascii="仿宋_GB2312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 w:cs="仿宋_GB2312"/>
                <w:sz w:val="24"/>
                <w:szCs w:val="24"/>
              </w:rPr>
              <w:t>3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、</w:t>
            </w:r>
            <w:r>
              <w:rPr>
                <w:rFonts w:ascii="仿宋_GB2312" w:eastAsia="仿宋_GB2312" w:cs="仿宋_GB2312"/>
                <w:sz w:val="24"/>
                <w:szCs w:val="24"/>
                <w:u w:val="single"/>
              </w:rPr>
              <w:t xml:space="preserve">                                           </w:t>
            </w:r>
            <w:r>
              <w:rPr>
                <w:rFonts w:hint="eastAsia" w:ascii="仿宋_GB2312" w:eastAsia="仿宋_GB2312" w:cs="仿宋_GB2312"/>
                <w:sz w:val="24"/>
                <w:szCs w:val="24"/>
              </w:rPr>
              <w:t>；</w:t>
            </w:r>
            <w:r>
              <w:rPr>
                <w:rFonts w:ascii="仿宋_GB2312" w:eastAsia="仿宋_GB2312" w:cs="仿宋_GB2312"/>
                <w:sz w:val="24"/>
                <w:szCs w:val="24"/>
              </w:rPr>
              <w:t xml:space="preserve"> </w:t>
            </w:r>
          </w:p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306" w:hRule="atLeast"/>
        </w:trPr>
        <w:tc>
          <w:tcPr>
            <w:tcW w:w="1260" w:type="dxa"/>
            <w:vMerge w:val="continue"/>
          </w:tcPr>
          <w:p>
            <w:pPr>
              <w:spacing w:line="360" w:lineRule="auto"/>
              <w:rPr>
                <w:rFonts w:eastAsia="仿宋_GB2312"/>
                <w:spacing w:val="-10"/>
                <w:sz w:val="24"/>
                <w:szCs w:val="24"/>
              </w:rPr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解决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</w:rPr>
              <w:t>项关键问题，分别是：</w:t>
            </w:r>
          </w:p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 w:cs="仿宋_GB2312"/>
                <w:sz w:val="24"/>
                <w:szCs w:val="24"/>
              </w:rPr>
              <w:t>、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；</w:t>
            </w:r>
          </w:p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hint="eastAsia" w:eastAsia="仿宋_GB2312" w:cs="仿宋_GB2312"/>
                <w:sz w:val="24"/>
                <w:szCs w:val="24"/>
              </w:rPr>
              <w:t>、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；</w:t>
            </w:r>
          </w:p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  <w:r>
              <w:rPr>
                <w:rFonts w:hint="eastAsia" w:eastAsia="仿宋_GB2312" w:cs="仿宋_GB2312"/>
                <w:sz w:val="24"/>
                <w:szCs w:val="24"/>
              </w:rPr>
              <w:t>、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；</w:t>
            </w:r>
          </w:p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282" w:hRule="atLeast"/>
        </w:trPr>
        <w:tc>
          <w:tcPr>
            <w:tcW w:w="1260" w:type="dxa"/>
            <w:vMerge w:val="continue"/>
          </w:tcPr>
          <w:p>
            <w:pPr>
              <w:spacing w:line="360" w:lineRule="auto"/>
              <w:jc w:val="center"/>
              <w:rPr>
                <w:rFonts w:eastAsia="仿宋_GB2312"/>
                <w:spacing w:val="-10"/>
                <w:sz w:val="24"/>
                <w:szCs w:val="24"/>
              </w:rPr>
            </w:pPr>
          </w:p>
        </w:tc>
        <w:tc>
          <w:tcPr>
            <w:tcW w:w="7380" w:type="dxa"/>
            <w:gridSpan w:val="4"/>
            <w:vAlign w:val="center"/>
          </w:tcPr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</w:rPr>
              <w:t>突破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eastAsia="仿宋_GB2312" w:cs="仿宋_GB2312"/>
                <w:sz w:val="24"/>
                <w:szCs w:val="24"/>
              </w:rPr>
              <w:t>项关键技术及短板装备，分别是：</w:t>
            </w:r>
          </w:p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1</w:t>
            </w:r>
            <w:r>
              <w:rPr>
                <w:rFonts w:hint="eastAsia" w:eastAsia="仿宋_GB2312" w:cs="仿宋_GB2312"/>
                <w:sz w:val="24"/>
                <w:szCs w:val="24"/>
              </w:rPr>
              <w:t>、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；</w:t>
            </w:r>
          </w:p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2</w:t>
            </w:r>
            <w:r>
              <w:rPr>
                <w:rFonts w:hint="eastAsia" w:eastAsia="仿宋_GB2312" w:cs="仿宋_GB2312"/>
                <w:sz w:val="24"/>
                <w:szCs w:val="24"/>
              </w:rPr>
              <w:t>、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；</w:t>
            </w:r>
          </w:p>
          <w:p>
            <w:pPr>
              <w:spacing w:line="360" w:lineRule="auto"/>
              <w:rPr>
                <w:rFonts w:eastAsia="仿宋_GB2312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3</w:t>
            </w:r>
            <w:r>
              <w:rPr>
                <w:rFonts w:hint="eastAsia" w:eastAsia="仿宋_GB2312" w:cs="仿宋_GB2312"/>
                <w:sz w:val="24"/>
                <w:szCs w:val="24"/>
              </w:rPr>
              <w:t>、</w:t>
            </w:r>
            <w:r>
              <w:rPr>
                <w:rFonts w:eastAsia="仿宋_GB2312"/>
                <w:sz w:val="24"/>
                <w:szCs w:val="24"/>
                <w:u w:val="single"/>
              </w:rPr>
              <w:t xml:space="preserve">                                          </w:t>
            </w:r>
            <w:r>
              <w:rPr>
                <w:rFonts w:hint="eastAsia" w:eastAsia="仿宋_GB2312" w:cs="仿宋_GB2312"/>
                <w:sz w:val="24"/>
                <w:szCs w:val="24"/>
              </w:rPr>
              <w:t>；</w:t>
            </w:r>
          </w:p>
          <w:p>
            <w:pPr>
              <w:spacing w:line="360" w:lineRule="auto"/>
              <w:rPr>
                <w:rFonts w:eastAsia="仿宋_GB2312"/>
                <w:spacing w:val="-20"/>
                <w:sz w:val="24"/>
                <w:szCs w:val="24"/>
              </w:rPr>
            </w:pPr>
            <w:r>
              <w:rPr>
                <w:rFonts w:eastAsia="仿宋_GB2312"/>
                <w:sz w:val="24"/>
                <w:szCs w:val="24"/>
              </w:rPr>
              <w:t>……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260" w:type="dxa"/>
            <w:vMerge w:val="restart"/>
          </w:tcPr>
          <w:p>
            <w:pPr>
              <w:spacing w:line="360" w:lineRule="auto"/>
              <w:jc w:val="center"/>
              <w:rPr>
                <w:rFonts w:hint="eastAsia" w:eastAsia="仿宋_GB2312"/>
                <w:spacing w:val="-10"/>
                <w:sz w:val="24"/>
                <w:szCs w:val="24"/>
                <w:lang w:eastAsia="zh-CN"/>
              </w:rPr>
            </w:pPr>
            <w:r>
              <w:rPr>
                <w:rFonts w:hint="eastAsia" w:eastAsia="仿宋_GB2312"/>
                <w:spacing w:val="-10"/>
                <w:sz w:val="24"/>
                <w:szCs w:val="24"/>
                <w:lang w:eastAsia="zh-CN"/>
              </w:rPr>
              <w:t>带动提升企业（一）情况</w:t>
            </w:r>
          </w:p>
        </w:tc>
        <w:tc>
          <w:tcPr>
            <w:tcW w:w="1331" w:type="dxa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企业名称</w:t>
            </w:r>
          </w:p>
        </w:tc>
        <w:tc>
          <w:tcPr>
            <w:tcW w:w="6049" w:type="dxa"/>
            <w:gridSpan w:val="3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260" w:type="dxa"/>
            <w:vMerge w:val="continue"/>
          </w:tcPr>
          <w:p>
            <w:pPr>
              <w:spacing w:line="360" w:lineRule="auto"/>
            </w:pPr>
          </w:p>
        </w:tc>
        <w:tc>
          <w:tcPr>
            <w:tcW w:w="1331" w:type="dxa"/>
            <w:vAlign w:val="center"/>
          </w:tcPr>
          <w:p>
            <w:pPr>
              <w:spacing w:line="360" w:lineRule="auto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企业所属领域</w:t>
            </w:r>
          </w:p>
        </w:tc>
        <w:tc>
          <w:tcPr>
            <w:tcW w:w="6049" w:type="dxa"/>
            <w:gridSpan w:val="3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42" w:hRule="atLeast"/>
        </w:trPr>
        <w:tc>
          <w:tcPr>
            <w:tcW w:w="1260" w:type="dxa"/>
            <w:vMerge w:val="continue"/>
          </w:tcPr>
          <w:p>
            <w:pPr>
              <w:spacing w:line="360" w:lineRule="auto"/>
            </w:pPr>
          </w:p>
        </w:tc>
        <w:tc>
          <w:tcPr>
            <w:tcW w:w="1331" w:type="dxa"/>
            <w:vAlign w:val="center"/>
          </w:tcPr>
          <w:p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智能制造项目名称</w:t>
            </w:r>
          </w:p>
        </w:tc>
        <w:tc>
          <w:tcPr>
            <w:tcW w:w="2016" w:type="dxa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项目起止时间</w:t>
            </w:r>
          </w:p>
        </w:tc>
        <w:tc>
          <w:tcPr>
            <w:tcW w:w="2017" w:type="dxa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2" w:hRule="atLeast"/>
        </w:trPr>
        <w:tc>
          <w:tcPr>
            <w:tcW w:w="1260" w:type="dxa"/>
            <w:vMerge w:val="continue"/>
          </w:tcPr>
          <w:p>
            <w:pPr>
              <w:spacing w:line="360" w:lineRule="auto"/>
            </w:pPr>
          </w:p>
        </w:tc>
        <w:tc>
          <w:tcPr>
            <w:tcW w:w="1331" w:type="dxa"/>
            <w:vAlign w:val="center"/>
          </w:tcPr>
          <w:p>
            <w:pPr>
              <w:spacing w:line="36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项目总投资额</w:t>
            </w:r>
          </w:p>
        </w:tc>
        <w:tc>
          <w:tcPr>
            <w:tcW w:w="2016" w:type="dxa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/>
                <w:lang w:eastAsia="zh-CN"/>
              </w:rPr>
              <w:t>签订带动提升协议时间</w:t>
            </w:r>
          </w:p>
        </w:tc>
        <w:tc>
          <w:tcPr>
            <w:tcW w:w="2017" w:type="dxa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260" w:type="dxa"/>
            <w:vMerge w:val="continue"/>
          </w:tcPr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带动提升效益目标</w:t>
            </w:r>
          </w:p>
        </w:tc>
        <w:tc>
          <w:tcPr>
            <w:tcW w:w="6049" w:type="dxa"/>
            <w:gridSpan w:val="3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生产效率提高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/>
                <w:spacing w:val="-20"/>
                <w:sz w:val="24"/>
                <w:szCs w:val="24"/>
              </w:rPr>
              <w:t>%</w:t>
            </w: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，运营成本降低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/>
                <w:spacing w:val="-20"/>
                <w:sz w:val="24"/>
                <w:szCs w:val="24"/>
              </w:rPr>
              <w:t>%</w:t>
            </w: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，产品研制周期缩短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/>
                <w:spacing w:val="-20"/>
                <w:sz w:val="24"/>
                <w:szCs w:val="24"/>
              </w:rPr>
              <w:t>%</w:t>
            </w: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，产品不良品率降低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/>
                <w:spacing w:val="-20"/>
                <w:sz w:val="24"/>
                <w:szCs w:val="24"/>
              </w:rPr>
              <w:t>%</w:t>
            </w: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，能源利用率提高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/>
                <w:spacing w:val="-2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260" w:type="dxa"/>
            <w:vMerge w:val="restart"/>
          </w:tcPr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</w:rPr>
            </w:pPr>
            <w:r>
              <w:rPr>
                <w:rFonts w:hint="eastAsia" w:eastAsia="仿宋_GB2312"/>
                <w:spacing w:val="-10"/>
                <w:sz w:val="24"/>
                <w:szCs w:val="24"/>
                <w:lang w:eastAsia="zh-CN"/>
              </w:rPr>
              <w:t>带动提升企业（二）情况</w:t>
            </w:r>
          </w:p>
        </w:tc>
        <w:tc>
          <w:tcPr>
            <w:tcW w:w="1331" w:type="dxa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企业名称</w:t>
            </w:r>
          </w:p>
        </w:tc>
        <w:tc>
          <w:tcPr>
            <w:tcW w:w="6049" w:type="dxa"/>
            <w:gridSpan w:val="3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260" w:type="dxa"/>
            <w:vMerge w:val="continue"/>
          </w:tcPr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企业所属领域</w:t>
            </w:r>
          </w:p>
        </w:tc>
        <w:tc>
          <w:tcPr>
            <w:tcW w:w="6049" w:type="dxa"/>
            <w:gridSpan w:val="3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260" w:type="dxa"/>
            <w:vMerge w:val="continue"/>
          </w:tcPr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智能制造项目名称</w:t>
            </w:r>
          </w:p>
        </w:tc>
        <w:tc>
          <w:tcPr>
            <w:tcW w:w="2016" w:type="dxa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项目起止时间</w:t>
            </w:r>
          </w:p>
        </w:tc>
        <w:tc>
          <w:tcPr>
            <w:tcW w:w="2017" w:type="dxa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260" w:type="dxa"/>
            <w:vMerge w:val="continue"/>
          </w:tcPr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/>
                <w:lang w:eastAsia="zh-CN"/>
              </w:rPr>
              <w:t>项目总投资额</w:t>
            </w:r>
          </w:p>
        </w:tc>
        <w:tc>
          <w:tcPr>
            <w:tcW w:w="2016" w:type="dxa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pacing w:val="-20"/>
                <w:sz w:val="24"/>
                <w:szCs w:val="24"/>
              </w:rPr>
            </w:pPr>
          </w:p>
        </w:tc>
        <w:tc>
          <w:tcPr>
            <w:tcW w:w="2016" w:type="dxa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/>
                <w:lang w:eastAsia="zh-CN"/>
              </w:rPr>
              <w:t>签订带动提升协议时间</w:t>
            </w:r>
          </w:p>
        </w:tc>
        <w:tc>
          <w:tcPr>
            <w:tcW w:w="2017" w:type="dxa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pacing w:val="-2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260" w:type="dxa"/>
            <w:vMerge w:val="continue"/>
          </w:tcPr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eastAsia="仿宋_GB2312" w:cs="仿宋_GB2312"/>
                <w:sz w:val="24"/>
                <w:szCs w:val="24"/>
                <w:lang w:eastAsia="zh-CN"/>
              </w:rPr>
              <w:t>带动提升效益目标</w:t>
            </w:r>
          </w:p>
        </w:tc>
        <w:tc>
          <w:tcPr>
            <w:tcW w:w="6049" w:type="dxa"/>
            <w:gridSpan w:val="3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pacing w:val="-20"/>
                <w:sz w:val="24"/>
                <w:szCs w:val="24"/>
              </w:rPr>
            </w:pP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生产效率提高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/>
                <w:spacing w:val="-20"/>
                <w:sz w:val="24"/>
                <w:szCs w:val="24"/>
              </w:rPr>
              <w:t>%</w:t>
            </w: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，运营成本降低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/>
                <w:spacing w:val="-20"/>
                <w:sz w:val="24"/>
                <w:szCs w:val="24"/>
              </w:rPr>
              <w:t>%</w:t>
            </w: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，产品研制周期缩短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/>
                <w:spacing w:val="-20"/>
                <w:sz w:val="24"/>
                <w:szCs w:val="24"/>
              </w:rPr>
              <w:t>%</w:t>
            </w: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，产品不良品率降低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/>
                <w:spacing w:val="-20"/>
                <w:sz w:val="24"/>
                <w:szCs w:val="24"/>
              </w:rPr>
              <w:t>%</w:t>
            </w:r>
            <w:r>
              <w:rPr>
                <w:rFonts w:hint="eastAsia" w:eastAsia="仿宋_GB2312" w:cs="仿宋_GB2312"/>
                <w:spacing w:val="-20"/>
                <w:sz w:val="24"/>
                <w:szCs w:val="24"/>
              </w:rPr>
              <w:t>，能源利用率提高</w:t>
            </w:r>
            <w:r>
              <w:rPr>
                <w:rFonts w:eastAsia="仿宋_GB2312"/>
                <w:spacing w:val="-20"/>
                <w:sz w:val="24"/>
                <w:szCs w:val="24"/>
                <w:u w:val="single"/>
              </w:rPr>
              <w:t xml:space="preserve">    </w:t>
            </w:r>
            <w:r>
              <w:rPr>
                <w:rFonts w:eastAsia="仿宋_GB2312"/>
                <w:spacing w:val="-20"/>
                <w:sz w:val="24"/>
                <w:szCs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1260" w:type="dxa"/>
          </w:tcPr>
          <w:p>
            <w:pPr>
              <w:spacing w:line="360" w:lineRule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331" w:type="dxa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z w:val="24"/>
                <w:szCs w:val="24"/>
                <w:lang w:eastAsia="zh-CN"/>
              </w:rPr>
            </w:pPr>
          </w:p>
        </w:tc>
        <w:tc>
          <w:tcPr>
            <w:tcW w:w="6049" w:type="dxa"/>
            <w:gridSpan w:val="3"/>
            <w:vAlign w:val="center"/>
          </w:tcPr>
          <w:p>
            <w:pPr>
              <w:spacing w:line="360" w:lineRule="auto"/>
              <w:rPr>
                <w:rFonts w:hint="eastAsia" w:eastAsia="仿宋_GB2312" w:cs="仿宋_GB2312"/>
                <w:spacing w:val="-20"/>
                <w:sz w:val="24"/>
                <w:szCs w:val="24"/>
              </w:rPr>
            </w:pPr>
          </w:p>
        </w:tc>
      </w:tr>
    </w:tbl>
    <w:p>
      <w:pPr>
        <w:rPr>
          <w:vanish/>
        </w:rPr>
      </w:pPr>
    </w:p>
    <w:p>
      <w:pPr>
        <w:widowControl/>
        <w:spacing w:line="360" w:lineRule="auto"/>
        <w:jc w:val="left"/>
        <w:rPr>
          <w:rFonts w:eastAsia="仿宋_GB2312"/>
          <w:sz w:val="30"/>
          <w:szCs w:val="30"/>
        </w:rPr>
      </w:pPr>
    </w:p>
    <w:p>
      <w:pPr>
        <w:widowControl/>
        <w:spacing w:line="360" w:lineRule="auto"/>
        <w:jc w:val="left"/>
        <w:rPr>
          <w:rFonts w:eastAsia="仿宋_GB2312"/>
          <w:sz w:val="30"/>
          <w:szCs w:val="30"/>
        </w:rPr>
      </w:pPr>
    </w:p>
    <w:p>
      <w:pPr>
        <w:widowControl/>
        <w:spacing w:line="360" w:lineRule="auto"/>
        <w:jc w:val="left"/>
        <w:rPr>
          <w:rFonts w:eastAsia="仿宋_GB2312"/>
          <w:sz w:val="30"/>
          <w:szCs w:val="30"/>
        </w:rPr>
      </w:pPr>
    </w:p>
    <w:p>
      <w:pPr>
        <w:widowControl/>
        <w:spacing w:line="360" w:lineRule="auto"/>
        <w:jc w:val="left"/>
        <w:rPr>
          <w:rFonts w:eastAsia="仿宋_GB2312"/>
          <w:sz w:val="30"/>
          <w:szCs w:val="30"/>
        </w:rPr>
      </w:pPr>
    </w:p>
    <w:p>
      <w:pPr>
        <w:widowControl/>
        <w:spacing w:line="360" w:lineRule="auto"/>
        <w:jc w:val="left"/>
        <w:rPr>
          <w:rFonts w:eastAsia="仿宋_GB2312"/>
          <w:sz w:val="30"/>
          <w:szCs w:val="30"/>
        </w:rPr>
      </w:pPr>
    </w:p>
    <w:p>
      <w:pPr>
        <w:widowControl/>
        <w:spacing w:line="360" w:lineRule="auto"/>
        <w:jc w:val="left"/>
        <w:rPr>
          <w:rFonts w:hint="eastAsia" w:eastAsia="仿宋_GB2312"/>
          <w:sz w:val="30"/>
          <w:szCs w:val="30"/>
          <w:lang w:eastAsia="zh-CN"/>
        </w:rPr>
      </w:pPr>
      <w:r>
        <w:rPr>
          <w:rFonts w:hint="eastAsia" w:eastAsia="仿宋_GB2312"/>
          <w:sz w:val="30"/>
          <w:szCs w:val="30"/>
          <w:lang w:eastAsia="zh-CN"/>
        </w:rPr>
        <w:t>申报书提纲：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一、企业基本情况及经营状况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  <w:lang w:eastAsia="zh-CN"/>
        </w:rPr>
        <w:t>二、智能制造技术成果及支撑能力情况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三、企业智能制造智能制造辅导能力情况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四、带动提升企业实施方案制定及协议签署情况</w:t>
      </w:r>
    </w:p>
    <w:p>
      <w:pPr>
        <w:widowControl/>
        <w:numPr>
          <w:ilvl w:val="0"/>
          <w:numId w:val="0"/>
        </w:numPr>
        <w:spacing w:line="360" w:lineRule="auto"/>
        <w:jc w:val="left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五、支撑材料附件</w:t>
      </w:r>
    </w:p>
    <w:p>
      <w:pPr>
        <w:snapToGrid w:val="0"/>
        <w:spacing w:line="360" w:lineRule="auto"/>
        <w:ind w:right="28" w:firstLine="624"/>
        <w:rPr>
          <w:rFonts w:hint="eastAsia" w:asci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1、企业及带动提升企业营业执照复印件</w:t>
      </w:r>
    </w:p>
    <w:p>
      <w:pPr>
        <w:snapToGrid w:val="0"/>
        <w:spacing w:line="360" w:lineRule="auto"/>
        <w:ind w:right="28" w:firstLine="624"/>
        <w:rPr>
          <w:rFonts w:hint="eastAsia" w:asci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2、企业近三年财务审计报表复印件</w:t>
      </w:r>
    </w:p>
    <w:p>
      <w:pPr>
        <w:snapToGrid w:val="0"/>
        <w:spacing w:line="360" w:lineRule="auto"/>
        <w:ind w:right="28" w:firstLine="624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3</w:t>
      </w:r>
      <w:r>
        <w:rPr>
          <w:rFonts w:hint="eastAsia" w:ascii="仿宋_GB2312" w:eastAsia="仿宋_GB2312" w:cs="仿宋_GB2312"/>
          <w:sz w:val="30"/>
          <w:szCs w:val="30"/>
        </w:rPr>
        <w:t>、取得专利、软件著作权等证书或受理文件复印件</w:t>
      </w:r>
    </w:p>
    <w:p>
      <w:pPr>
        <w:snapToGrid w:val="0"/>
        <w:spacing w:line="360" w:lineRule="auto"/>
        <w:ind w:right="28" w:firstLine="624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4</w:t>
      </w:r>
      <w:r>
        <w:rPr>
          <w:rFonts w:hint="eastAsia" w:ascii="仿宋_GB2312" w:eastAsia="仿宋_GB2312" w:cs="仿宋_GB2312"/>
          <w:sz w:val="30"/>
          <w:szCs w:val="30"/>
        </w:rPr>
        <w:t>、标准或标准草案文件及相关阶段复印件</w:t>
      </w:r>
    </w:p>
    <w:p>
      <w:pPr>
        <w:snapToGrid w:val="0"/>
        <w:spacing w:line="360" w:lineRule="auto"/>
        <w:ind w:right="28" w:firstLine="624"/>
        <w:rPr>
          <w:rFonts w:hint="eastAsia" w:ascii="仿宋_GB2312" w:eastAsia="仿宋_GB2312"/>
          <w:sz w:val="30"/>
          <w:szCs w:val="30"/>
          <w:lang w:eastAsia="zh-CN"/>
        </w:rPr>
      </w:pP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 w:cs="仿宋_GB2312"/>
          <w:sz w:val="30"/>
          <w:szCs w:val="30"/>
        </w:rPr>
        <w:t>、主要研究报告、技术规范等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复印件</w:t>
      </w:r>
    </w:p>
    <w:p>
      <w:pPr>
        <w:snapToGrid w:val="0"/>
        <w:spacing w:line="360" w:lineRule="auto"/>
        <w:ind w:right="28" w:firstLine="624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6</w:t>
      </w:r>
      <w:r>
        <w:rPr>
          <w:rFonts w:hint="eastAsia" w:ascii="仿宋_GB2312" w:eastAsia="仿宋_GB2312" w:cs="仿宋_GB2312"/>
          <w:sz w:val="30"/>
          <w:szCs w:val="30"/>
        </w:rPr>
        <w:t>、获得省部级以上科技奖励证书复印件</w:t>
      </w:r>
    </w:p>
    <w:p>
      <w:pPr>
        <w:snapToGrid w:val="0"/>
        <w:spacing w:line="360" w:lineRule="auto"/>
        <w:ind w:right="28" w:firstLine="624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 w:cs="仿宋_GB2312"/>
          <w:sz w:val="30"/>
          <w:szCs w:val="30"/>
          <w:lang w:val="en-US" w:eastAsia="zh-CN"/>
        </w:rPr>
        <w:t>5</w:t>
      </w:r>
      <w:r>
        <w:rPr>
          <w:rFonts w:hint="eastAsia" w:ascii="仿宋_GB2312" w:eastAsia="仿宋_GB2312" w:cs="仿宋_GB2312"/>
          <w:sz w:val="30"/>
          <w:szCs w:val="30"/>
        </w:rPr>
        <w:t>、</w:t>
      </w:r>
      <w:r>
        <w:rPr>
          <w:rFonts w:hint="eastAsia" w:ascii="仿宋_GB2312" w:eastAsia="仿宋_GB2312" w:cs="仿宋_GB2312"/>
          <w:sz w:val="30"/>
          <w:szCs w:val="30"/>
          <w:lang w:eastAsia="zh-CN"/>
        </w:rPr>
        <w:t>带动提升实施防范及协议复印件</w:t>
      </w:r>
      <w:bookmarkStart w:id="0" w:name="managerWaiter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187B"/>
    <w:rsid w:val="000113B6"/>
    <w:rsid w:val="00030BDD"/>
    <w:rsid w:val="000372D8"/>
    <w:rsid w:val="0004548A"/>
    <w:rsid w:val="0005367D"/>
    <w:rsid w:val="000557D8"/>
    <w:rsid w:val="00055BD6"/>
    <w:rsid w:val="000609C4"/>
    <w:rsid w:val="00081201"/>
    <w:rsid w:val="00081518"/>
    <w:rsid w:val="00097B6D"/>
    <w:rsid w:val="00097CAF"/>
    <w:rsid w:val="000B6716"/>
    <w:rsid w:val="000E3E68"/>
    <w:rsid w:val="000F30FF"/>
    <w:rsid w:val="00102314"/>
    <w:rsid w:val="001034DF"/>
    <w:rsid w:val="00104375"/>
    <w:rsid w:val="00114989"/>
    <w:rsid w:val="001163D7"/>
    <w:rsid w:val="0012149C"/>
    <w:rsid w:val="00124305"/>
    <w:rsid w:val="001278D5"/>
    <w:rsid w:val="001365FA"/>
    <w:rsid w:val="00145B11"/>
    <w:rsid w:val="00147381"/>
    <w:rsid w:val="001519D5"/>
    <w:rsid w:val="001563AE"/>
    <w:rsid w:val="001653B3"/>
    <w:rsid w:val="00196482"/>
    <w:rsid w:val="001A0749"/>
    <w:rsid w:val="001C537C"/>
    <w:rsid w:val="001D058D"/>
    <w:rsid w:val="001D0C1E"/>
    <w:rsid w:val="001D16C9"/>
    <w:rsid w:val="001D231E"/>
    <w:rsid w:val="001F47DF"/>
    <w:rsid w:val="001F4B67"/>
    <w:rsid w:val="002061D0"/>
    <w:rsid w:val="00222F2C"/>
    <w:rsid w:val="002365EF"/>
    <w:rsid w:val="00240B83"/>
    <w:rsid w:val="00241F1D"/>
    <w:rsid w:val="00243614"/>
    <w:rsid w:val="00246E83"/>
    <w:rsid w:val="00251378"/>
    <w:rsid w:val="00251923"/>
    <w:rsid w:val="002612A3"/>
    <w:rsid w:val="002620BA"/>
    <w:rsid w:val="00275C0A"/>
    <w:rsid w:val="00280DF8"/>
    <w:rsid w:val="00281E1A"/>
    <w:rsid w:val="002A4B0F"/>
    <w:rsid w:val="002C0F25"/>
    <w:rsid w:val="002C1506"/>
    <w:rsid w:val="002C5485"/>
    <w:rsid w:val="002C6C3C"/>
    <w:rsid w:val="002D0856"/>
    <w:rsid w:val="002F3954"/>
    <w:rsid w:val="0031461B"/>
    <w:rsid w:val="003269E6"/>
    <w:rsid w:val="0034063B"/>
    <w:rsid w:val="003420A2"/>
    <w:rsid w:val="003426E4"/>
    <w:rsid w:val="003465F1"/>
    <w:rsid w:val="0034778B"/>
    <w:rsid w:val="00374D05"/>
    <w:rsid w:val="003910CC"/>
    <w:rsid w:val="003911FC"/>
    <w:rsid w:val="003A6130"/>
    <w:rsid w:val="003C6C9C"/>
    <w:rsid w:val="003E55AC"/>
    <w:rsid w:val="00430734"/>
    <w:rsid w:val="00450294"/>
    <w:rsid w:val="004625D2"/>
    <w:rsid w:val="00465F4B"/>
    <w:rsid w:val="00481A1D"/>
    <w:rsid w:val="0048657B"/>
    <w:rsid w:val="00486635"/>
    <w:rsid w:val="004B510E"/>
    <w:rsid w:val="004B621B"/>
    <w:rsid w:val="004C663E"/>
    <w:rsid w:val="004D3158"/>
    <w:rsid w:val="004E4242"/>
    <w:rsid w:val="004F748E"/>
    <w:rsid w:val="00500113"/>
    <w:rsid w:val="00507CB4"/>
    <w:rsid w:val="00532505"/>
    <w:rsid w:val="005647F7"/>
    <w:rsid w:val="00574FDA"/>
    <w:rsid w:val="00582DC6"/>
    <w:rsid w:val="0058545B"/>
    <w:rsid w:val="005A34AA"/>
    <w:rsid w:val="005A6E9C"/>
    <w:rsid w:val="005C2457"/>
    <w:rsid w:val="005C37AB"/>
    <w:rsid w:val="005D1556"/>
    <w:rsid w:val="005D6D0C"/>
    <w:rsid w:val="005D7DE3"/>
    <w:rsid w:val="005D7FF9"/>
    <w:rsid w:val="005F175F"/>
    <w:rsid w:val="005F2530"/>
    <w:rsid w:val="00605D82"/>
    <w:rsid w:val="00610843"/>
    <w:rsid w:val="00612C9B"/>
    <w:rsid w:val="006206D8"/>
    <w:rsid w:val="00632728"/>
    <w:rsid w:val="0063564A"/>
    <w:rsid w:val="00647AEC"/>
    <w:rsid w:val="00655E2A"/>
    <w:rsid w:val="006602C0"/>
    <w:rsid w:val="00665A76"/>
    <w:rsid w:val="006830A7"/>
    <w:rsid w:val="006A0296"/>
    <w:rsid w:val="006C08C8"/>
    <w:rsid w:val="006C5140"/>
    <w:rsid w:val="006C77A7"/>
    <w:rsid w:val="006E631D"/>
    <w:rsid w:val="006E7BA2"/>
    <w:rsid w:val="00700A05"/>
    <w:rsid w:val="00706E7D"/>
    <w:rsid w:val="00710C93"/>
    <w:rsid w:val="0074190E"/>
    <w:rsid w:val="00753F22"/>
    <w:rsid w:val="00755A9D"/>
    <w:rsid w:val="00756155"/>
    <w:rsid w:val="00760381"/>
    <w:rsid w:val="00763719"/>
    <w:rsid w:val="00766C0A"/>
    <w:rsid w:val="00781F15"/>
    <w:rsid w:val="00786031"/>
    <w:rsid w:val="007C6216"/>
    <w:rsid w:val="007D0A1C"/>
    <w:rsid w:val="007D77B0"/>
    <w:rsid w:val="007F0F41"/>
    <w:rsid w:val="007F7613"/>
    <w:rsid w:val="00801859"/>
    <w:rsid w:val="0080300A"/>
    <w:rsid w:val="0080331B"/>
    <w:rsid w:val="008157A7"/>
    <w:rsid w:val="00835ED4"/>
    <w:rsid w:val="00845734"/>
    <w:rsid w:val="00854E78"/>
    <w:rsid w:val="00862A9C"/>
    <w:rsid w:val="008823DA"/>
    <w:rsid w:val="0088326E"/>
    <w:rsid w:val="008843CD"/>
    <w:rsid w:val="00890F87"/>
    <w:rsid w:val="008924A0"/>
    <w:rsid w:val="008A274C"/>
    <w:rsid w:val="008C4277"/>
    <w:rsid w:val="008D52BD"/>
    <w:rsid w:val="00906676"/>
    <w:rsid w:val="00915498"/>
    <w:rsid w:val="00917D47"/>
    <w:rsid w:val="00917D84"/>
    <w:rsid w:val="00942DA0"/>
    <w:rsid w:val="00943F38"/>
    <w:rsid w:val="009523F2"/>
    <w:rsid w:val="00952437"/>
    <w:rsid w:val="00963123"/>
    <w:rsid w:val="00972B69"/>
    <w:rsid w:val="00977ABC"/>
    <w:rsid w:val="0098196A"/>
    <w:rsid w:val="00985C8C"/>
    <w:rsid w:val="00986797"/>
    <w:rsid w:val="009A2422"/>
    <w:rsid w:val="009B7B9A"/>
    <w:rsid w:val="009C1735"/>
    <w:rsid w:val="009F46D1"/>
    <w:rsid w:val="00A13DDF"/>
    <w:rsid w:val="00A20910"/>
    <w:rsid w:val="00A5709A"/>
    <w:rsid w:val="00A70616"/>
    <w:rsid w:val="00A80BEB"/>
    <w:rsid w:val="00AC32B0"/>
    <w:rsid w:val="00AD24D1"/>
    <w:rsid w:val="00AD655A"/>
    <w:rsid w:val="00AD6DDF"/>
    <w:rsid w:val="00AE4C37"/>
    <w:rsid w:val="00AF1F29"/>
    <w:rsid w:val="00AF268D"/>
    <w:rsid w:val="00AF308A"/>
    <w:rsid w:val="00AF4022"/>
    <w:rsid w:val="00B027D9"/>
    <w:rsid w:val="00B0702B"/>
    <w:rsid w:val="00B119F1"/>
    <w:rsid w:val="00B142BF"/>
    <w:rsid w:val="00B42A85"/>
    <w:rsid w:val="00B42DD8"/>
    <w:rsid w:val="00B5187B"/>
    <w:rsid w:val="00B6239B"/>
    <w:rsid w:val="00B6641D"/>
    <w:rsid w:val="00B77BF8"/>
    <w:rsid w:val="00B859E5"/>
    <w:rsid w:val="00B87223"/>
    <w:rsid w:val="00B966B0"/>
    <w:rsid w:val="00BA0956"/>
    <w:rsid w:val="00BA4DB2"/>
    <w:rsid w:val="00BC617E"/>
    <w:rsid w:val="00BD2D71"/>
    <w:rsid w:val="00BE472E"/>
    <w:rsid w:val="00BE6B68"/>
    <w:rsid w:val="00BE7F41"/>
    <w:rsid w:val="00C04EA7"/>
    <w:rsid w:val="00C07B2F"/>
    <w:rsid w:val="00C21A39"/>
    <w:rsid w:val="00C22541"/>
    <w:rsid w:val="00C27B06"/>
    <w:rsid w:val="00C432CA"/>
    <w:rsid w:val="00C43712"/>
    <w:rsid w:val="00C86751"/>
    <w:rsid w:val="00C91A12"/>
    <w:rsid w:val="00CC1244"/>
    <w:rsid w:val="00CD49C6"/>
    <w:rsid w:val="00CF0DEE"/>
    <w:rsid w:val="00CF4EF9"/>
    <w:rsid w:val="00D06337"/>
    <w:rsid w:val="00D21EFA"/>
    <w:rsid w:val="00D22AC4"/>
    <w:rsid w:val="00D25B1C"/>
    <w:rsid w:val="00D34F04"/>
    <w:rsid w:val="00D37B02"/>
    <w:rsid w:val="00D40292"/>
    <w:rsid w:val="00D42D04"/>
    <w:rsid w:val="00D4436D"/>
    <w:rsid w:val="00D51B57"/>
    <w:rsid w:val="00D67770"/>
    <w:rsid w:val="00D8116A"/>
    <w:rsid w:val="00D83BE2"/>
    <w:rsid w:val="00DC7324"/>
    <w:rsid w:val="00DD55FA"/>
    <w:rsid w:val="00DD56C6"/>
    <w:rsid w:val="00DF000A"/>
    <w:rsid w:val="00DF671C"/>
    <w:rsid w:val="00E264E0"/>
    <w:rsid w:val="00E475CA"/>
    <w:rsid w:val="00E52BCB"/>
    <w:rsid w:val="00E539C8"/>
    <w:rsid w:val="00E56D0A"/>
    <w:rsid w:val="00E57FA0"/>
    <w:rsid w:val="00E6151E"/>
    <w:rsid w:val="00E954AE"/>
    <w:rsid w:val="00EA2364"/>
    <w:rsid w:val="00EA2A64"/>
    <w:rsid w:val="00EC445C"/>
    <w:rsid w:val="00EC51FB"/>
    <w:rsid w:val="00EC7D98"/>
    <w:rsid w:val="00ED1733"/>
    <w:rsid w:val="00EE6D12"/>
    <w:rsid w:val="00F2300E"/>
    <w:rsid w:val="00F36E23"/>
    <w:rsid w:val="00F4122E"/>
    <w:rsid w:val="00F57EF3"/>
    <w:rsid w:val="00F6168C"/>
    <w:rsid w:val="00F80B31"/>
    <w:rsid w:val="00F960E3"/>
    <w:rsid w:val="00FA7DA4"/>
    <w:rsid w:val="00FB15AA"/>
    <w:rsid w:val="00FC30C9"/>
    <w:rsid w:val="00FC6F4F"/>
    <w:rsid w:val="00FD5AA2"/>
    <w:rsid w:val="00FD6587"/>
    <w:rsid w:val="00FD681D"/>
    <w:rsid w:val="00FE73B9"/>
    <w:rsid w:val="01612DE2"/>
    <w:rsid w:val="12C3128E"/>
    <w:rsid w:val="282132AB"/>
    <w:rsid w:val="28D90A7F"/>
    <w:rsid w:val="2C477990"/>
    <w:rsid w:val="308B3967"/>
    <w:rsid w:val="31893AC9"/>
    <w:rsid w:val="352554B0"/>
    <w:rsid w:val="3D1970D4"/>
    <w:rsid w:val="512B4726"/>
    <w:rsid w:val="557E6DE3"/>
    <w:rsid w:val="57C43A31"/>
    <w:rsid w:val="696970C8"/>
    <w:rsid w:val="6D420C4E"/>
    <w:rsid w:val="704229B2"/>
    <w:rsid w:val="7F56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99"/>
  </w:style>
  <w:style w:type="character" w:customStyle="1" w:styleId="8">
    <w:name w:val="Balloon Text Char"/>
    <w:basedOn w:val="6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Footer Char"/>
    <w:basedOn w:val="6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Header Char"/>
    <w:basedOn w:val="6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Char Char1 Char Char Char Char Char Char Char Char Char Char Char Char"/>
    <w:basedOn w:val="1"/>
    <w:qFormat/>
    <w:uiPriority w:val="99"/>
    <w:pPr>
      <w:tabs>
        <w:tab w:val="left" w:pos="1360"/>
      </w:tabs>
      <w:ind w:left="1360" w:hanging="72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21</Pages>
  <Words>1099</Words>
  <Characters>6265</Characters>
  <Lines>0</Lines>
  <Paragraphs>0</Paragraphs>
  <TotalTime>1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2016-10-13T02:00:00Z</dcterms:created>
  <dc:creator>ma</dc:creator>
  <cp:lastModifiedBy>松籽松果爸爸</cp:lastModifiedBy>
  <dcterms:modified xsi:type="dcterms:W3CDTF">2020-07-28T01:09:01Z</dcterms:modified>
  <cp:revision>153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