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pStyle w:val="2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2021年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  <w:t>山东省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智能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制造标杆企业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名单</w:t>
      </w:r>
    </w:p>
    <w:tbl>
      <w:tblPr>
        <w:tblStyle w:val="4"/>
        <w:tblW w:w="859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6"/>
        <w:gridCol w:w="1113"/>
        <w:gridCol w:w="4980"/>
        <w:gridCol w:w="189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中国重型汽车集团有限公司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青岛森麒麟轮胎股份有限公司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九阳股份有限公司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青岛海尔特种制冷电器有限公司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山东绿叶制药有限公司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冰轮环境技术股份有限公司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歌尔股份有限公司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山东临工工程机械有限公司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魏桥纺织股份有限公司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山东五征集团有限公司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三角轮胎股份有限公司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山东润通齿轮集团有限公司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山东大业股份有限公司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山东国瓷功能材料股份有限公司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玫德集团临沂有限公司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山东朝阳轴承有限公司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山东齐都药业有限公司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山东晨阳新型碳材料股份有限公司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山东泰和水处理科技股份有限公司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山东阳谷华泰化工股份有限公司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智能工厂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山东奥太电气有限公司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供应商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青岛海尔工业智能研究院有限公司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供应商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莱芜钢铁集团电子有限公司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供应商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济南奥图自动化股份有限公司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供应商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青岛科捷机器人有限公司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供应商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山东汉鑫科技股份有限公司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供应商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科捷智能科技股份有限公司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供应商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赛特环球机械（青岛）有限公司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供应商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安丘博阳机械制造有限公司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供应商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4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济南永信新材料科技有限公司</w:t>
            </w:r>
          </w:p>
        </w:tc>
        <w:tc>
          <w:tcPr>
            <w:tcW w:w="18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供应商</w:t>
            </w:r>
          </w:p>
        </w:tc>
      </w:tr>
    </w:tbl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</w:p>
    <w:p/>
    <w:sectPr>
      <w:pgSz w:w="11906" w:h="16838"/>
      <w:pgMar w:top="1417" w:right="1644" w:bottom="1417" w:left="164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F82C53"/>
    <w:rsid w:val="12E9668A"/>
    <w:rsid w:val="12F82C53"/>
    <w:rsid w:val="37A2757D"/>
    <w:rsid w:val="6CF5119D"/>
    <w:rsid w:val="7D0F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tabs>
        <w:tab w:val="left" w:pos="360"/>
      </w:tabs>
    </w:pPr>
    <w:rPr>
      <w:rFonts w:ascii="Arial" w:hAnsi="Arial" w:eastAsia="仿宋_GB2312" w:cs="宋体"/>
      <w:kern w:val="0"/>
      <w:sz w:val="2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2022-01-04T06:07:00Z</dcterms:created>
  <dc:creator>user</dc:creator>
  <cp:lastModifiedBy>C</cp:lastModifiedBy>
  <dcterms:modified xsi:type="dcterms:W3CDTF">2022-01-18T01:36:56Z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FE08D529AE7E4AF3BAA6FAA5D6E3831B</vt:lpwstr>
  </property>
</Properties>
</file>