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方正黑体_GBK" w:hAnsi="方正黑体_GBK" w:eastAsia="方正黑体_GBK"/>
        </w:rPr>
      </w:pPr>
      <w:r>
        <w:rPr>
          <w:rFonts w:hint="eastAsia" w:ascii="黑体" w:hAnsi="黑体" w:eastAsia="黑体"/>
        </w:rPr>
        <w:t>附件4</w:t>
      </w:r>
    </w:p>
    <w:p>
      <w:pPr>
        <w:pStyle w:val="2"/>
        <w:ind w:firstLine="0" w:firstLineChars="0"/>
        <w:jc w:val="center"/>
        <w:rPr>
          <w:rFonts w:hint="default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山东省试点项目清单</w:t>
      </w:r>
      <w:bookmarkEnd w:id="0"/>
    </w:p>
    <w:p>
      <w:pPr>
        <w:pStyle w:val="2"/>
        <w:spacing w:line="200" w:lineRule="exact"/>
        <w:ind w:firstLine="0" w:firstLineChars="0"/>
        <w:jc w:val="center"/>
        <w:rPr>
          <w:rFonts w:hint="default" w:ascii="方正小标宋简体" w:hAnsi="方正小标宋简体" w:eastAsia="方正小标宋简体"/>
          <w:sz w:val="44"/>
        </w:rPr>
      </w:pPr>
    </w:p>
    <w:tbl>
      <w:tblPr>
        <w:tblStyle w:val="3"/>
        <w:tblW w:w="0" w:type="auto"/>
        <w:tblInd w:w="-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131"/>
        <w:gridCol w:w="4685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项目名称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申报牵头单位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所在市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 1：5G+急诊救治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基于5G网络的区域应急救治体系集成研发及示范应用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山东大学齐鲁医院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基于5G院前院内协同救治体系建设与研究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济宁市第一人民医院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5G+应急救治网络平战结合体系试点示范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山东第一医科大学附属省立医院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基于5G技术的孕产妇急救平台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淄博市妇幼保健院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日照市智慧急救建设项目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日照市 120 紧急救援指挥中心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 2：5G+远程诊断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基于5G+AI的卵巢肿物辅助评估系统建设与应用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滨州医学院烟台附属医院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5G+医联体临床协作服务平台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德州市人民医院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5G远程诊断与手术示教平台项目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东营市人民医院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菏泽市中医医院 5G+远程医疗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菏泽市中医医院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5G+重症儿童区域协同诊断救治系统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济南市儿童医院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基于5G传输技术的远程超声机器人影像诊疗体系</w:t>
            </w:r>
            <w:r>
              <w:rPr>
                <w:rFonts w:hint="default"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建设及临床应用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青岛大学附属医院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5G远程诊断系统在青岛市妇女儿童医院的应用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青岛市妇女儿童医院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5G+多端远程诊断系统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日照市人民医院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5G+远程诊断体系构建与应用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山东省千佛山医院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远程病理会诊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潍坊市人民医院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远程诊断系统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济宁市中西医结合医院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5G+妇产超声远程诊断系统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山东省妇幼保健院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基于5G的智能远程医学影像服务平台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山东众阳健康科技集团有限公司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山东省东营市5G远程诊断与手术示教平台项目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中国联合网络通信有限公司东营市分公司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 3：5G+远程治疗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5G+电磁导航机器人在外科领域的应用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威海市中心医院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5G+医用微创手术机器人系统远程手术应用模式的构建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山东威高手术机器人有限公司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 4：5G+远程重症监护（ICU）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基于5G的重症监护区域协同示范平台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山东大学第二医院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滨州市中心医院5G+远程隔离探视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滨州市中心医院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基于5G的远程重症监护平台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枣庄市立医院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 5：5G+中医诊疗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莒县中医医院中医诊疗建设项目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莒县中医医院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5G+基层中医诊疗服务平台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日照市中医医院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Style w:val="5"/>
                <w:rFonts w:hint="eastAsia" w:hAnsi="仿宋_GB2312"/>
                <w:sz w:val="24"/>
              </w:rPr>
              <w:t>惠民中医院</w:t>
            </w:r>
            <w:r>
              <w:rPr>
                <w:rStyle w:val="6"/>
                <w:rFonts w:hint="eastAsia" w:hAnsi="仿宋_GB2312"/>
                <w:sz w:val="24"/>
              </w:rPr>
              <w:t>5G+远程中医会诊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惠民县中医院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Style w:val="5"/>
                <w:rFonts w:hint="eastAsia" w:hAnsi="仿宋_GB2312"/>
                <w:sz w:val="24"/>
              </w:rPr>
              <w:t>基于</w:t>
            </w:r>
            <w:r>
              <w:rPr>
                <w:rStyle w:val="6"/>
                <w:rFonts w:hint="eastAsia" w:hAnsi="仿宋_GB2312"/>
                <w:sz w:val="24"/>
              </w:rPr>
              <w:t>“5G+智慧诊疗”的缺血性中风中医医防康养全链条体系构建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山东省中医院研究院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 6：5G+医院管理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5G院内血液物资调用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临沭县人民医院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济南卫生监督5G+内镜清洗消毒远程监管项目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济南市卫生健康监督所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5G医疗物联网系统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中国移动通信集团山东有限公司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 7：5G+智能疾控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传染病5G+医防融合的监测预警及研判智能防控协</w:t>
            </w:r>
            <w:r>
              <w:rPr>
                <w:rFonts w:hint="default"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同平台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山东第一医科大学第二附属医院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基于5G+区块链技术的疫苗溯源大数据平台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济南市疾病预防控制中心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基于大数据平台的智慧预防接种体系建设与应用示范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青岛市疾病预防控制中心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5G+技术助力公共卫生防控与管理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山东省疾病预防控制中心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5G车载核酸检验实验室的开发与应用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银丰基因科技有限公司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方向8：5G+健康管理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基于5G+数据驱动的严重精神障碍患者个性化救治</w:t>
            </w:r>
            <w:r>
              <w:rPr>
                <w:rFonts w:hint="default"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与管理方案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德州市第二人民医院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基于5G的区域呼吸慢病健康管理平台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青岛市市立医院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5G+北斗+精神康复智慧云守护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枣庄市精神卫生中心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沂水县人民医院西城分院5G+慢病健康管理应用试点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沂水县人民医院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基于5G+大数据人工智能的健康管理服务平台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济南市卫生健康信息中心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基于AI+IoT的中西医融合的5G+社区健康的体系</w:t>
            </w:r>
            <w:r>
              <w:rPr>
                <w:rFonts w:hint="default"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研究与试点示范验证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山东省医药生物技术研究中心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5G+全周期智慧康养应用示范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北方健康医疗大数据科技有限公司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5G+脑卒中治疗及复发监测可穿戴系统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青岛归弘智慧医疗科技有限公司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5G+医疗健康应用试点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山东互联网医保大健康集团有限公司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所依智慧医养健康服务项目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山东蓝创网络技术股份有限公司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5G+睡眠健康管理项目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山东欣悦健康科技有限公司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山东省东营市河口区5G家庭医生康养服务平台项目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山东新医路信息科技有限公司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日照市“5G+健康管理”项目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中国电信集团有限公司日照分公司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方向9：其他方向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临沂市人民医院5G+AR实景导航项目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临沂市人民医院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临沂</w:t>
            </w:r>
          </w:p>
        </w:tc>
      </w:tr>
    </w:tbl>
    <w:p>
      <w:pPr>
        <w:pStyle w:val="2"/>
        <w:spacing w:line="20" w:lineRule="exact"/>
        <w:ind w:firstLine="0" w:firstLineChars="0"/>
        <w:rPr>
          <w:rFonts w:hint="default" w:ascii="方正小标宋简体" w:hAnsi="方正小标宋简体" w:eastAsia="方正小标宋简体"/>
          <w:sz w:val="44"/>
        </w:rPr>
      </w:pPr>
    </w:p>
    <w:p/>
    <w:sectPr>
      <w:pgSz w:w="16490" w:h="11570" w:orient="landscape"/>
      <w:pgMar w:top="1800" w:right="1440" w:bottom="1800" w:left="1440" w:header="720" w:footer="720" w:gutter="0"/>
      <w:cols w:space="72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3683F"/>
    <w:rsid w:val="0D2B6F63"/>
    <w:rsid w:val="3873683F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sz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  <w:ind w:firstLine="200" w:firstLineChars="200"/>
      <w:jc w:val="both"/>
    </w:pPr>
    <w:rPr>
      <w:rFonts w:hint="eastAsia" w:ascii="Times New Roman" w:eastAsia="仿宋_GB2312"/>
      <w:sz w:val="32"/>
    </w:rPr>
  </w:style>
  <w:style w:type="character" w:customStyle="1" w:styleId="5">
    <w:name w:val="font11"/>
    <w:basedOn w:val="4"/>
    <w:unhideWhenUsed/>
    <w:qFormat/>
    <w:uiPriority w:val="99"/>
    <w:rPr>
      <w:rFonts w:hint="eastAsia" w:ascii="仿宋_GB2312" w:eastAsia="仿宋_GB2312"/>
      <w:color w:val="000000"/>
    </w:rPr>
  </w:style>
  <w:style w:type="character" w:customStyle="1" w:styleId="6">
    <w:name w:val="font01"/>
    <w:basedOn w:val="4"/>
    <w:unhideWhenUsed/>
    <w:qFormat/>
    <w:uiPriority w:val="99"/>
    <w:rPr>
      <w:rFonts w:hint="eastAsia" w:ascii="仿宋_GB2312" w:eastAsia="仿宋_GB2312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2023-12-28T09:38:00Z</dcterms:created>
  <dc:creator>RM-ZK</dc:creator>
  <cp:lastModifiedBy>RM-ZK</cp:lastModifiedBy>
  <dcterms:modified xsi:type="dcterms:W3CDTF">2023-12-28T09:38:19Z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