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880" w:firstLine="64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山东省软件</w:t>
      </w:r>
      <w:r>
        <w:rPr>
          <w:rFonts w:hint="eastAsia" w:ascii="方正小标宋_GBK" w:hAnsi="方正小标宋_GBK" w:eastAsia="方正小标宋_GBK" w:cs="方正小标宋_GBK"/>
          <w:color w:val="auto"/>
          <w:sz w:val="44"/>
          <w:szCs w:val="44"/>
          <w:lang w:val="en-US" w:eastAsia="zh-CN"/>
        </w:rPr>
        <w:t>名园建设</w:t>
      </w:r>
      <w:r>
        <w:rPr>
          <w:rFonts w:hint="eastAsia" w:ascii="方正小标宋_GBK" w:hAnsi="方正小标宋_GBK" w:eastAsia="方正小标宋_GBK" w:cs="方正小标宋_GBK"/>
          <w:color w:val="auto"/>
          <w:sz w:val="44"/>
          <w:szCs w:val="44"/>
        </w:rPr>
        <w:t>管理办法</w:t>
      </w:r>
    </w:p>
    <w:p>
      <w:pPr>
        <w:keepNext w:val="0"/>
        <w:keepLines w:val="0"/>
        <w:pageBreakBefore w:val="0"/>
        <w:kinsoku/>
        <w:wordWrap/>
        <w:overflowPunct/>
        <w:topLinePunct w:val="0"/>
        <w:autoSpaceDE/>
        <w:autoSpaceDN/>
        <w:bidi w:val="0"/>
        <w:adjustRightInd w:val="0"/>
        <w:snapToGrid w:val="0"/>
        <w:spacing w:line="360" w:lineRule="auto"/>
        <w:ind w:left="0" w:leftChars="0" w:right="880" w:firstLine="640" w:firstLineChars="0"/>
        <w:jc w:val="center"/>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（征求意见稿）</w:t>
      </w:r>
    </w:p>
    <w:p>
      <w:pPr>
        <w:keepNext w:val="0"/>
        <w:keepLines w:val="0"/>
        <w:pageBreakBefore w:val="0"/>
        <w:kinsoku/>
        <w:wordWrap/>
        <w:overflowPunct/>
        <w:topLinePunct w:val="0"/>
        <w:autoSpaceDE/>
        <w:autoSpaceDN/>
        <w:bidi w:val="0"/>
        <w:adjustRightInd w:val="0"/>
        <w:snapToGrid w:val="0"/>
        <w:spacing w:line="360" w:lineRule="auto"/>
        <w:ind w:left="0" w:leftChars="0" w:right="880" w:firstLine="640" w:firstLineChars="0"/>
        <w:jc w:val="center"/>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360" w:lineRule="auto"/>
        <w:ind w:right="88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 xml:space="preserve">第一条  </w:t>
      </w:r>
      <w:r>
        <w:rPr>
          <w:rFonts w:hint="eastAsia" w:ascii="仿宋_GB2312" w:hAnsi="仿宋_GB2312" w:eastAsia="仿宋_GB2312" w:cs="仿宋_GB2312"/>
          <w:sz w:val="32"/>
          <w:szCs w:val="32"/>
        </w:rPr>
        <w:t>为贯彻落实《山东省人民政府办公厅关于加快推动软件产业高质量发展的实施意见》(鲁政办发〔2020〕1号)，</w:t>
      </w:r>
      <w:r>
        <w:rPr>
          <w:rFonts w:hint="eastAsia" w:ascii="仿宋_GB2312" w:hAnsi="仿宋_GB2312" w:eastAsia="仿宋_GB2312" w:cs="仿宋_GB2312"/>
          <w:color w:val="000000"/>
          <w:sz w:val="32"/>
          <w:szCs w:val="32"/>
        </w:rPr>
        <w:t>推进软件</w:t>
      </w:r>
      <w:r>
        <w:rPr>
          <w:rFonts w:hint="eastAsia" w:ascii="仿宋_GB2312" w:hAnsi="仿宋_GB2312" w:eastAsia="仿宋_GB2312" w:cs="仿宋_GB2312"/>
          <w:color w:val="000000"/>
          <w:sz w:val="32"/>
          <w:szCs w:val="32"/>
          <w:lang w:val="en-US" w:eastAsia="zh-CN"/>
        </w:rPr>
        <w:t>产业</w:t>
      </w:r>
      <w:r>
        <w:rPr>
          <w:rFonts w:hint="eastAsia" w:ascii="仿宋_GB2312" w:hAnsi="仿宋_GB2312" w:eastAsia="仿宋_GB2312" w:cs="仿宋_GB2312"/>
          <w:color w:val="000000"/>
          <w:sz w:val="32"/>
          <w:szCs w:val="32"/>
        </w:rPr>
        <w:t>园区专业</w:t>
      </w:r>
      <w:r>
        <w:rPr>
          <w:rFonts w:hint="eastAsia" w:ascii="仿宋_GB2312" w:hAnsi="仿宋_GB2312" w:eastAsia="仿宋_GB2312" w:cs="仿宋_GB2312"/>
          <w:sz w:val="32"/>
          <w:szCs w:val="32"/>
        </w:rPr>
        <w:t>化、品牌化、高端化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特色化发展，</w:t>
      </w:r>
      <w:r>
        <w:rPr>
          <w:rFonts w:hint="eastAsia" w:ascii="仿宋_GB2312" w:hAnsi="仿宋_GB2312" w:eastAsia="仿宋_GB2312" w:cs="仿宋_GB2312"/>
          <w:sz w:val="32"/>
          <w:szCs w:val="32"/>
          <w:lang w:val="en-US" w:eastAsia="zh-CN"/>
        </w:rPr>
        <w:t>支撑构建“两名城带多名园、百名企育千名品”发展格局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制定本办法。</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第二条  </w:t>
      </w:r>
      <w:r>
        <w:rPr>
          <w:rFonts w:hint="eastAsia" w:ascii="仿宋_GB2312" w:hAnsi="仿宋_GB2312" w:eastAsia="仿宋_GB2312" w:cs="仿宋_GB2312"/>
          <w:color w:val="auto"/>
          <w:sz w:val="32"/>
          <w:szCs w:val="32"/>
          <w:lang w:val="en-US" w:eastAsia="zh-CN"/>
        </w:rPr>
        <w:t>本办法所称山东省</w:t>
      </w:r>
      <w:r>
        <w:rPr>
          <w:rFonts w:hint="eastAsia" w:ascii="仿宋_GB2312" w:hAnsi="仿宋_GB2312" w:eastAsia="仿宋_GB2312" w:cs="仿宋_GB2312"/>
          <w:color w:val="auto"/>
          <w:sz w:val="32"/>
          <w:szCs w:val="32"/>
        </w:rPr>
        <w:t>软件</w:t>
      </w:r>
      <w:r>
        <w:rPr>
          <w:rFonts w:hint="eastAsia" w:ascii="仿宋_GB2312" w:hAnsi="仿宋_GB2312" w:eastAsia="仿宋_GB2312" w:cs="仿宋_GB2312"/>
          <w:color w:val="auto"/>
          <w:sz w:val="32"/>
          <w:szCs w:val="32"/>
          <w:lang w:val="en-US" w:eastAsia="zh-CN"/>
        </w:rPr>
        <w:t>名园</w:t>
      </w:r>
      <w:r>
        <w:rPr>
          <w:rFonts w:hint="eastAsia" w:ascii="仿宋_GB2312" w:hAnsi="仿宋_GB2312" w:eastAsia="仿宋_GB2312" w:cs="仿宋_GB2312"/>
          <w:color w:val="auto"/>
          <w:sz w:val="32"/>
          <w:szCs w:val="32"/>
        </w:rPr>
        <w:t>（以下简称“省软件名园”）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是指</w:t>
      </w:r>
      <w:r>
        <w:rPr>
          <w:rFonts w:hint="eastAsia" w:ascii="仿宋_GB2312" w:hAnsi="仿宋_GB2312" w:eastAsia="仿宋_GB2312" w:cs="仿宋_GB2312"/>
          <w:color w:val="auto"/>
          <w:sz w:val="32"/>
          <w:szCs w:val="32"/>
        </w:rPr>
        <w:t>按照软件产业高质量发展要求，借鉴中国软件名园建设标准，在</w:t>
      </w:r>
      <w:r>
        <w:rPr>
          <w:rFonts w:hint="eastAsia" w:ascii="仿宋_GB2312" w:hAnsi="仿宋_GB2312" w:eastAsia="仿宋_GB2312" w:cs="仿宋_GB2312"/>
          <w:color w:val="auto"/>
          <w:sz w:val="32"/>
          <w:szCs w:val="32"/>
          <w:lang w:val="en-US" w:eastAsia="zh-CN"/>
        </w:rPr>
        <w:t>山东省</w:t>
      </w:r>
      <w:r>
        <w:rPr>
          <w:rFonts w:hint="eastAsia" w:ascii="仿宋_GB2312" w:hAnsi="仿宋_GB2312" w:eastAsia="仿宋_GB2312" w:cs="仿宋_GB2312"/>
          <w:color w:val="auto"/>
          <w:sz w:val="32"/>
          <w:szCs w:val="32"/>
        </w:rPr>
        <w:t>范围内</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以软件产业为主导</w:t>
      </w:r>
      <w:r>
        <w:rPr>
          <w:rFonts w:hint="eastAsia" w:ascii="仿宋_GB2312" w:hAnsi="仿宋_GB2312" w:eastAsia="仿宋_GB2312" w:cs="仿宋_GB2312"/>
          <w:color w:val="auto"/>
          <w:sz w:val="32"/>
          <w:szCs w:val="32"/>
          <w:lang w:eastAsia="zh-CN"/>
        </w:rPr>
        <w:t>，拥有</w:t>
      </w:r>
      <w:r>
        <w:rPr>
          <w:rFonts w:hint="eastAsia" w:ascii="仿宋_GB2312" w:hAnsi="仿宋_GB2312" w:eastAsia="仿宋_GB2312" w:cs="仿宋_GB2312"/>
          <w:color w:val="auto"/>
          <w:sz w:val="32"/>
          <w:szCs w:val="32"/>
        </w:rPr>
        <w:t>一定数量的知名软件企业，管理科学规范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辐射带动性强，</w:t>
      </w:r>
      <w:r>
        <w:rPr>
          <w:rFonts w:hint="eastAsia" w:ascii="仿宋_GB2312" w:hAnsi="仿宋_GB2312" w:eastAsia="仿宋_GB2312" w:cs="仿宋_GB2312"/>
          <w:color w:val="auto"/>
          <w:sz w:val="32"/>
          <w:szCs w:val="32"/>
          <w:lang w:val="en-US" w:eastAsia="zh-CN"/>
        </w:rPr>
        <w:t>研发</w:t>
      </w:r>
      <w:r>
        <w:rPr>
          <w:rFonts w:hint="eastAsia" w:ascii="仿宋_GB2312" w:hAnsi="仿宋_GB2312" w:eastAsia="仿宋_GB2312" w:cs="仿宋_GB2312"/>
          <w:color w:val="auto"/>
          <w:sz w:val="32"/>
          <w:szCs w:val="32"/>
        </w:rPr>
        <w:t>创新能力突出，配套服务设施完善的产业园区。在统一指标体系框架下，</w:t>
      </w:r>
      <w:r>
        <w:rPr>
          <w:rFonts w:hint="eastAsia" w:ascii="仿宋_GB2312" w:hAnsi="仿宋_GB2312" w:eastAsia="仿宋_GB2312" w:cs="仿宋_GB2312"/>
          <w:color w:val="auto"/>
          <w:sz w:val="32"/>
          <w:szCs w:val="32"/>
          <w:lang w:eastAsia="zh-CN"/>
        </w:rPr>
        <w:t>省软件名园</w:t>
      </w:r>
      <w:r>
        <w:rPr>
          <w:rFonts w:hint="eastAsia" w:ascii="仿宋_GB2312" w:hAnsi="仿宋_GB2312" w:eastAsia="仿宋_GB2312" w:cs="仿宋_GB2312"/>
          <w:color w:val="auto"/>
          <w:sz w:val="32"/>
          <w:szCs w:val="32"/>
        </w:rPr>
        <w:t>分为综合型和特色型</w:t>
      </w:r>
      <w:r>
        <w:rPr>
          <w:rFonts w:hint="eastAsia" w:ascii="仿宋_GB2312" w:hAnsi="仿宋_GB2312" w:eastAsia="仿宋_GB2312" w:cs="仿宋_GB2312"/>
          <w:color w:val="auto"/>
          <w:sz w:val="32"/>
          <w:szCs w:val="32"/>
          <w:lang w:eastAsia="zh-CN"/>
        </w:rPr>
        <w:t>，其中综合型名园命名为“山东省软件名园”</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特色型名园</w:t>
      </w:r>
      <w:r>
        <w:rPr>
          <w:rFonts w:hint="eastAsia" w:ascii="仿宋_GB2312" w:eastAsia="仿宋_GB2312" w:cs="永中仿宋"/>
          <w:color w:val="000000"/>
          <w:sz w:val="32"/>
          <w:szCs w:val="32"/>
          <w:lang w:val="en-US" w:eastAsia="zh-CN"/>
        </w:rPr>
        <w:t>根据产业基础和资源禀赋选择一个特色领域，不限于基础软件、工业软件、</w:t>
      </w:r>
      <w:r>
        <w:rPr>
          <w:rFonts w:hint="eastAsia" w:ascii="仿宋_GB2312" w:hAnsi="仿宋_GB2312" w:eastAsia="仿宋_GB2312" w:cs="仿宋_GB2312"/>
          <w:color w:val="auto"/>
          <w:sz w:val="32"/>
          <w:szCs w:val="32"/>
          <w:lang w:val="en-US" w:eastAsia="zh-CN"/>
        </w:rPr>
        <w:t>行业应用软件、信息安全软件、区块链、云计算、</w:t>
      </w:r>
      <w:r>
        <w:rPr>
          <w:rFonts w:hint="eastAsia" w:ascii="仿宋_GB2312" w:eastAsia="仿宋_GB2312" w:cs="永中仿宋"/>
          <w:color w:val="000000"/>
          <w:sz w:val="32"/>
          <w:szCs w:val="32"/>
          <w:lang w:val="en-US" w:eastAsia="zh-CN"/>
        </w:rPr>
        <w:t>人工智能、游戏动漫等领域，命名为</w:t>
      </w:r>
      <w:r>
        <w:rPr>
          <w:rFonts w:hint="eastAsia" w:ascii="仿宋_GB2312" w:hAnsi="仿宋_GB2312" w:eastAsia="仿宋_GB2312" w:cs="仿宋_GB2312"/>
          <w:color w:val="auto"/>
          <w:sz w:val="32"/>
          <w:szCs w:val="32"/>
          <w:lang w:eastAsia="zh-CN"/>
        </w:rPr>
        <w:t>“山东省</w:t>
      </w:r>
      <w:r>
        <w:rPr>
          <w:rFonts w:hint="eastAsia" w:ascii="仿宋_GB2312" w:hAnsi="仿宋_GB2312" w:eastAsia="仿宋_GB2312" w:cs="仿宋_GB2312"/>
          <w:color w:val="auto"/>
          <w:sz w:val="32"/>
          <w:szCs w:val="32"/>
          <w:lang w:val="en-US" w:eastAsia="zh-CN"/>
        </w:rPr>
        <w:t>软件</w:t>
      </w:r>
      <w:r>
        <w:rPr>
          <w:rFonts w:hint="eastAsia" w:ascii="仿宋_GB2312" w:hAnsi="仿宋_GB2312" w:eastAsia="仿宋_GB2312" w:cs="仿宋_GB2312"/>
          <w:color w:val="auto"/>
          <w:sz w:val="32"/>
          <w:szCs w:val="32"/>
          <w:lang w:eastAsia="zh-CN"/>
        </w:rPr>
        <w:t>特色名园”。</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eastAsia="仿宋_GB2312" w:cs="永中仿宋"/>
          <w:sz w:val="32"/>
          <w:szCs w:val="32"/>
          <w:lang w:val="en-US" w:eastAsia="zh-CN"/>
        </w:rPr>
      </w:pPr>
      <w:r>
        <w:rPr>
          <w:rFonts w:hint="eastAsia" w:ascii="仿宋_GB2312" w:eastAsia="仿宋_GB2312" w:cs="永中仿宋"/>
          <w:sz w:val="32"/>
          <w:szCs w:val="32"/>
          <w:lang w:val="en-US" w:eastAsia="zh-CN"/>
        </w:rPr>
        <w:t>第三条  省软件名园建设主体应为省内县级及以上人民政府批准设立的软件产业园区、高新技术产业开发区、经济技术开发区等具有软件产业集聚发展基础的各类园区。</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  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负责省</w:t>
      </w:r>
      <w:r>
        <w:rPr>
          <w:rFonts w:hint="eastAsia" w:ascii="仿宋_GB2312" w:hAnsi="仿宋_GB2312" w:eastAsia="仿宋_GB2312" w:cs="仿宋_GB2312"/>
          <w:color w:val="auto"/>
          <w:sz w:val="32"/>
          <w:szCs w:val="32"/>
          <w:lang w:eastAsia="zh-CN"/>
        </w:rPr>
        <w:t>软件名园</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统筹规划、认定考核等</w:t>
      </w:r>
      <w:r>
        <w:rPr>
          <w:rFonts w:hint="eastAsia" w:ascii="仿宋_GB2312" w:hAnsi="仿宋_GB2312" w:eastAsia="仿宋_GB2312" w:cs="仿宋_GB2312"/>
          <w:color w:val="auto"/>
          <w:sz w:val="32"/>
          <w:szCs w:val="32"/>
        </w:rPr>
        <w:t>工作。设区市</w:t>
      </w:r>
      <w:r>
        <w:rPr>
          <w:rFonts w:hint="eastAsia" w:ascii="仿宋_GB2312" w:hAnsi="仿宋_GB2312" w:eastAsia="仿宋_GB2312" w:cs="仿宋_GB2312"/>
          <w:color w:val="auto"/>
          <w:sz w:val="32"/>
          <w:szCs w:val="32"/>
          <w:lang w:val="en-US" w:eastAsia="zh-CN"/>
        </w:rPr>
        <w:t>工业和信息化局</w:t>
      </w:r>
      <w:r>
        <w:rPr>
          <w:rFonts w:hint="eastAsia" w:ascii="仿宋_GB2312" w:hAnsi="仿宋_GB2312" w:eastAsia="仿宋_GB2312" w:cs="仿宋_GB2312"/>
          <w:color w:val="auto"/>
          <w:sz w:val="32"/>
          <w:szCs w:val="32"/>
        </w:rPr>
        <w:t>负责本辖区内园区的组织申报、</w:t>
      </w:r>
      <w:r>
        <w:rPr>
          <w:rFonts w:hint="eastAsia" w:ascii="仿宋_GB2312" w:hAnsi="仿宋_GB2312" w:eastAsia="仿宋_GB2312" w:cs="仿宋_GB2312"/>
          <w:color w:val="auto"/>
          <w:sz w:val="32"/>
          <w:szCs w:val="32"/>
          <w:lang w:eastAsia="zh-CN"/>
        </w:rPr>
        <w:t>调度管理</w:t>
      </w:r>
      <w:r>
        <w:rPr>
          <w:rFonts w:hint="eastAsia" w:ascii="仿宋_GB2312" w:hAnsi="仿宋_GB2312" w:eastAsia="仿宋_GB2312" w:cs="仿宋_GB2312"/>
          <w:color w:val="auto"/>
          <w:sz w:val="32"/>
          <w:szCs w:val="32"/>
        </w:rPr>
        <w:t>等工作。</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val="0"/>
        <w:snapToGrid w:val="0"/>
        <w:spacing w:line="360" w:lineRule="auto"/>
        <w:ind w:right="88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第二章  </w:t>
      </w:r>
      <w:r>
        <w:rPr>
          <w:rFonts w:hint="eastAsia" w:ascii="黑体" w:hAnsi="黑体" w:eastAsia="黑体" w:cs="黑体"/>
          <w:color w:val="auto"/>
          <w:sz w:val="32"/>
          <w:szCs w:val="32"/>
          <w:lang w:val="en-US" w:eastAsia="zh-CN"/>
        </w:rPr>
        <w:t>建设</w:t>
      </w:r>
      <w:r>
        <w:rPr>
          <w:rFonts w:hint="eastAsia" w:ascii="黑体" w:hAnsi="黑体" w:eastAsia="黑体" w:cs="黑体"/>
          <w:color w:val="auto"/>
          <w:sz w:val="32"/>
          <w:szCs w:val="32"/>
        </w:rPr>
        <w:t>条件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val="en-US" w:eastAsia="zh-CN"/>
        </w:rPr>
        <w:t>省软件名园</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具备以下条件：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（一）园区所在地市或县（市</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）政府重视软件和信息服务业发展，</w:t>
      </w:r>
      <w:r>
        <w:rPr>
          <w:rFonts w:hint="eastAsia" w:ascii="仿宋_GB2312" w:hAnsi="仿宋_GB2312" w:eastAsia="仿宋_GB2312" w:cs="仿宋_GB2312"/>
          <w:color w:val="auto"/>
          <w:sz w:val="32"/>
          <w:szCs w:val="32"/>
          <w:lang w:eastAsia="zh-CN"/>
        </w:rPr>
        <w:t>制定出台</w:t>
      </w:r>
      <w:r>
        <w:rPr>
          <w:rFonts w:hint="eastAsia" w:ascii="仿宋_GB2312" w:hAnsi="仿宋_GB2312" w:eastAsia="仿宋_GB2312" w:cs="仿宋_GB2312"/>
          <w:color w:val="auto"/>
          <w:sz w:val="32"/>
          <w:szCs w:val="32"/>
        </w:rPr>
        <w:t>相关政策措施</w:t>
      </w:r>
      <w:r>
        <w:rPr>
          <w:rFonts w:hint="eastAsia" w:ascii="仿宋_GB2312" w:hAnsi="仿宋_GB2312" w:eastAsia="仿宋_GB2312" w:cs="仿宋_GB2312"/>
          <w:color w:val="auto"/>
          <w:sz w:val="32"/>
          <w:szCs w:val="32"/>
          <w:lang w:eastAsia="zh-CN"/>
        </w:rPr>
        <w:t>，对园区申请和建设省软件名园给予政策支持和资源投入。</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）园区或所属区县应设立专门的管理机构负责园区的建设和管理，有专门的办公场所和专业管理人员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制定了园区产业发展规划和</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措施</w:t>
      </w:r>
      <w:r>
        <w:rPr>
          <w:rFonts w:hint="eastAsia" w:ascii="仿宋_GB2312" w:hAnsi="仿宋_GB2312" w:eastAsia="仿宋_GB2312" w:cs="仿宋_GB2312"/>
          <w:color w:val="auto"/>
          <w:sz w:val="32"/>
          <w:szCs w:val="32"/>
          <w:lang w:eastAsia="zh-CN"/>
        </w:rPr>
        <w:t>，执行软件和信息服务业统计调查制度。</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（三）企业与研发机构相对集中，建有</w:t>
      </w:r>
      <w:r>
        <w:rPr>
          <w:rFonts w:hint="eastAsia" w:ascii="仿宋_GB2312" w:hAnsi="仿宋_GB2312" w:eastAsia="仿宋_GB2312" w:cs="仿宋_GB2312"/>
          <w:color w:val="auto"/>
          <w:sz w:val="32"/>
          <w:szCs w:val="32"/>
          <w:lang w:eastAsia="zh-CN"/>
        </w:rPr>
        <w:t>不少于</w:t>
      </w:r>
      <w:r>
        <w:rPr>
          <w:rFonts w:hint="eastAsia" w:ascii="仿宋_GB2312" w:hAnsi="仿宋_GB2312" w:eastAsia="仿宋_GB2312" w:cs="仿宋_GB2312"/>
          <w:color w:val="auto"/>
          <w:sz w:val="32"/>
          <w:szCs w:val="32"/>
          <w:lang w:val="en-US" w:eastAsia="zh-CN"/>
        </w:rPr>
        <w:t>3家</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软件</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lang w:val="en-US" w:eastAsia="zh-CN"/>
        </w:rPr>
        <w:t>的工程技术中心、企业技术中心、</w:t>
      </w:r>
      <w:r>
        <w:rPr>
          <w:rFonts w:hint="eastAsia" w:ascii="仿宋_GB2312" w:hAnsi="仿宋_GB2312" w:eastAsia="仿宋_GB2312" w:cs="仿宋_GB2312"/>
          <w:color w:val="auto"/>
          <w:kern w:val="2"/>
          <w:sz w:val="32"/>
          <w:szCs w:val="32"/>
          <w:lang w:val="en-US" w:eastAsia="zh-CN" w:bidi="ar-SA"/>
        </w:rPr>
        <w:t>工程技术研究中心、技术创新中心、产业创新中心、</w:t>
      </w:r>
      <w:r>
        <w:rPr>
          <w:rFonts w:hint="eastAsia" w:ascii="仿宋_GB2312" w:hAnsi="仿宋_GB2312" w:eastAsia="仿宋_GB2312" w:cs="仿宋_GB2312"/>
          <w:color w:val="auto"/>
          <w:sz w:val="32"/>
          <w:szCs w:val="32"/>
          <w:lang w:val="en-US" w:eastAsia="zh-CN"/>
        </w:rPr>
        <w:t>重点实验室或信创</w:t>
      </w:r>
      <w:r>
        <w:rPr>
          <w:rFonts w:hint="eastAsia" w:ascii="仿宋_GB2312" w:hAnsi="仿宋_GB2312" w:eastAsia="仿宋_GB2312" w:cs="仿宋_GB2312"/>
          <w:color w:val="auto"/>
          <w:sz w:val="32"/>
          <w:szCs w:val="32"/>
        </w:rPr>
        <w:t>适配</w:t>
      </w:r>
      <w:r>
        <w:rPr>
          <w:rFonts w:hint="eastAsia" w:ascii="仿宋_GB2312" w:hAnsi="仿宋_GB2312" w:eastAsia="仿宋_GB2312" w:cs="仿宋_GB2312"/>
          <w:color w:val="auto"/>
          <w:sz w:val="32"/>
          <w:szCs w:val="32"/>
          <w:lang w:val="en-US" w:eastAsia="zh-CN"/>
        </w:rPr>
        <w:t>中心等平台</w:t>
      </w:r>
      <w:r>
        <w:rPr>
          <w:rFonts w:hint="eastAsia" w:ascii="仿宋_GB2312" w:hAnsi="仿宋_GB2312" w:eastAsia="仿宋_GB2312" w:cs="仿宋_GB2312"/>
          <w:color w:val="auto"/>
          <w:sz w:val="32"/>
          <w:szCs w:val="32"/>
        </w:rPr>
        <w:t>，形成产用协同的产业创新生态。</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（四）有较为完善的基础设施，软件技术开发、检验检测、金融服务、市场开拓、人才培养等公共服务体系健全，具备培育骨干软件企业和孵化中小软件企业的条件。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）建立健全安全风险防范机制，三年内未发生较大及以上安全生产责任事故。</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s="永中仿宋"/>
          <w:color w:val="000000"/>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综合型名园</w:t>
      </w:r>
      <w:r>
        <w:rPr>
          <w:rFonts w:hint="eastAsia" w:ascii="仿宋_GB2312" w:hAnsi="仿宋_GB2312" w:eastAsia="仿宋_GB2312" w:cs="仿宋_GB2312"/>
          <w:color w:val="auto"/>
          <w:sz w:val="32"/>
          <w:szCs w:val="32"/>
        </w:rPr>
        <w:t>已建成用于产业发展的建筑面积不低于</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万平方米；年软件业务收入不低于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0亿元；</w:t>
      </w:r>
      <w:r>
        <w:rPr>
          <w:rFonts w:hint="eastAsia" w:ascii="仿宋_GB2312" w:eastAsia="仿宋_GB2312" w:cs="永中仿宋"/>
          <w:color w:val="000000"/>
          <w:sz w:val="32"/>
          <w:szCs w:val="32"/>
        </w:rPr>
        <w:t>纳入工业和信息化部统计监测</w:t>
      </w:r>
      <w:r>
        <w:rPr>
          <w:rFonts w:hint="eastAsia" w:ascii="仿宋_GB2312" w:eastAsia="仿宋_GB2312" w:cs="永中仿宋"/>
          <w:color w:val="000000"/>
          <w:sz w:val="32"/>
          <w:szCs w:val="32"/>
          <w:lang w:val="en-US" w:eastAsia="zh-CN"/>
        </w:rPr>
        <w:t>的软件企业数量不少于100家；软件从业人员数量不少于5000人。</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eastAsia="仿宋_GB2312" w:cs="永中仿宋"/>
          <w:color w:val="000000"/>
          <w:sz w:val="32"/>
          <w:szCs w:val="32"/>
          <w:lang w:val="en-US" w:eastAsia="zh-CN"/>
        </w:rPr>
        <w:t>（七）特色型名园</w:t>
      </w:r>
      <w:r>
        <w:rPr>
          <w:rFonts w:hint="eastAsia" w:ascii="仿宋_GB2312" w:hAnsi="仿宋_GB2312" w:eastAsia="仿宋_GB2312" w:cs="仿宋_GB2312"/>
          <w:color w:val="auto"/>
          <w:sz w:val="32"/>
          <w:szCs w:val="32"/>
        </w:rPr>
        <w:t>已建成用于产业发展的建筑面积不低于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万平方米；年软件业务收入不低于</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，特色领域软件业务收入占比不少于</w:t>
      </w:r>
      <w:r>
        <w:rPr>
          <w:rFonts w:hint="eastAsia" w:ascii="仿宋_GB2312" w:hAnsi="仿宋_GB2312" w:eastAsia="仿宋_GB2312" w:cs="仿宋_GB2312"/>
          <w:color w:val="auto"/>
          <w:sz w:val="32"/>
          <w:szCs w:val="32"/>
          <w:lang w:val="en-US" w:eastAsia="zh-CN"/>
        </w:rPr>
        <w:t>30%</w:t>
      </w:r>
      <w:r>
        <w:rPr>
          <w:rFonts w:hint="eastAsia" w:ascii="仿宋_GB2312" w:eastAsia="仿宋_GB2312" w:cs="永中仿宋"/>
          <w:color w:val="000000"/>
          <w:sz w:val="32"/>
          <w:szCs w:val="32"/>
          <w:lang w:val="en-US" w:eastAsia="zh-CN"/>
        </w:rPr>
        <w:t>；</w:t>
      </w:r>
      <w:r>
        <w:rPr>
          <w:rFonts w:hint="eastAsia" w:ascii="仿宋_GB2312" w:eastAsia="仿宋_GB2312" w:cs="永中仿宋"/>
          <w:color w:val="000000"/>
          <w:sz w:val="32"/>
          <w:szCs w:val="32"/>
        </w:rPr>
        <w:t>纳入工业和信息化部统计监测</w:t>
      </w:r>
      <w:r>
        <w:rPr>
          <w:rFonts w:hint="eastAsia" w:ascii="仿宋_GB2312" w:eastAsia="仿宋_GB2312" w:cs="永中仿宋"/>
          <w:color w:val="000000"/>
          <w:sz w:val="32"/>
          <w:szCs w:val="32"/>
          <w:lang w:val="en-US" w:eastAsia="zh-CN"/>
        </w:rPr>
        <w:t>的软件企业数量不少于20家；软件从业人员数量不少于2000人</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right="88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360" w:lineRule="auto"/>
        <w:ind w:right="88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认定程序</w:t>
      </w:r>
    </w:p>
    <w:p>
      <w:pPr>
        <w:pStyle w:val="10"/>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val="en-US" w:eastAsia="zh-CN"/>
        </w:rPr>
        <w:t>省工业和信息化厅按照“成熟一批、建设一批”的原则，适时下发通知组织省软件名园认定工作。</w:t>
      </w:r>
      <w:r>
        <w:rPr>
          <w:rFonts w:hint="eastAsia" w:ascii="仿宋_GB2312" w:hAnsi="仿宋_GB2312" w:eastAsia="仿宋_GB2312" w:cs="仿宋_GB2312"/>
          <w:color w:val="auto"/>
          <w:sz w:val="32"/>
          <w:szCs w:val="32"/>
        </w:rPr>
        <w:t>凡符合条件的园区均可按要求组织材料提出申请，由市</w:t>
      </w:r>
      <w:r>
        <w:rPr>
          <w:rFonts w:hint="eastAsia" w:ascii="仿宋_GB2312" w:hAnsi="仿宋_GB2312" w:eastAsia="仿宋_GB2312" w:cs="仿宋_GB2312"/>
          <w:color w:val="auto"/>
          <w:sz w:val="32"/>
          <w:szCs w:val="32"/>
          <w:lang w:eastAsia="zh-CN"/>
        </w:rPr>
        <w:t>工业和信息化局进行材料初核，</w:t>
      </w:r>
      <w:r>
        <w:rPr>
          <w:rFonts w:hint="eastAsia" w:ascii="仿宋_GB2312" w:hAnsi="仿宋_GB2312" w:eastAsia="仿宋_GB2312" w:cs="仿宋_GB2312"/>
          <w:color w:val="auto"/>
          <w:sz w:val="32"/>
          <w:szCs w:val="32"/>
        </w:rPr>
        <w:t>经所在市政府同意</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上报省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申报材料主要包括：</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kern w:val="0"/>
          <w:sz w:val="32"/>
          <w:szCs w:val="32"/>
          <w:lang w:val="en-US" w:eastAsia="zh-CN" w:bidi="ar-SA"/>
        </w:rPr>
        <w:t>山东省软件名园建设认定申请书</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2.县级及以上人民政府批准设立该园区的相关证明资料。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3.当地出台的软件产业相关政策措施文件。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4.近三年园区资金配套证明，包括政府扶持资金、专项资金或产业基金等到位情况证明材料。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5.园区产业发展规划、推进措施、工作机构设置等文件证明。</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6.软件产业相关研发机构证明材料。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7.园区</w:t>
      </w:r>
      <w:r>
        <w:rPr>
          <w:rFonts w:hint="eastAsia" w:ascii="仿宋_GB2312" w:hAnsi="仿宋_GB2312" w:eastAsia="仿宋_GB2312" w:cs="仿宋_GB2312"/>
          <w:color w:val="auto"/>
          <w:sz w:val="32"/>
          <w:szCs w:val="32"/>
          <w:lang w:eastAsia="zh-CN"/>
        </w:rPr>
        <w:t>安全风险防范</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lang w:eastAsia="zh-CN"/>
        </w:rPr>
        <w:t>机制</w:t>
      </w:r>
      <w:r>
        <w:rPr>
          <w:rFonts w:hint="eastAsia" w:ascii="仿宋_GB2312" w:hAnsi="仿宋_GB2312" w:eastAsia="仿宋_GB2312" w:cs="仿宋_GB2312"/>
          <w:color w:val="auto"/>
          <w:sz w:val="32"/>
          <w:szCs w:val="32"/>
          <w:lang w:val="en-US" w:eastAsia="zh-CN"/>
        </w:rPr>
        <w:t>文件。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8.企业入驻园区已使用土地或购买、租赁办公用房面积的相关证明资料。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9.其它能够体现软件产业发展情况的材料。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第八条  </w:t>
      </w:r>
      <w:r>
        <w:rPr>
          <w:rFonts w:hint="eastAsia" w:ascii="仿宋_GB2312" w:hAnsi="仿宋_GB2312" w:eastAsia="仿宋_GB2312" w:cs="仿宋_GB2312"/>
          <w:color w:val="auto"/>
          <w:sz w:val="32"/>
          <w:szCs w:val="32"/>
        </w:rPr>
        <w:t>在组织申报、审查评估等工作中，园区应如实提交材料，杜绝隐瞒事实、弄虚作假等情况发生。市</w:t>
      </w:r>
      <w:r>
        <w:rPr>
          <w:rFonts w:hint="eastAsia" w:ascii="仿宋_GB2312" w:hAnsi="仿宋_GB2312" w:eastAsia="仿宋_GB2312" w:cs="仿宋_GB2312"/>
          <w:color w:val="auto"/>
          <w:sz w:val="32"/>
          <w:szCs w:val="32"/>
          <w:lang w:val="en-US" w:eastAsia="zh-CN"/>
        </w:rPr>
        <w:t>工业和信息化局</w:t>
      </w:r>
      <w:r>
        <w:rPr>
          <w:rFonts w:hint="eastAsia" w:ascii="仿宋_GB2312" w:hAnsi="仿宋_GB2312" w:eastAsia="仿宋_GB2312" w:cs="仿宋_GB2312"/>
          <w:color w:val="auto"/>
          <w:sz w:val="32"/>
          <w:szCs w:val="32"/>
        </w:rPr>
        <w:t>要组织开展材料核查，确保材料真实可靠。</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  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组织对申报材料进行评估和必要的实地考察，提出审核意见，经公示后公布</w:t>
      </w:r>
      <w:bookmarkStart w:id="0" w:name="_GoBack"/>
      <w:r>
        <w:rPr>
          <w:rFonts w:hint="eastAsia" w:ascii="仿宋_GB2312" w:hAnsi="仿宋_GB2312" w:eastAsia="仿宋_GB2312" w:cs="仿宋_GB2312"/>
          <w:color w:val="auto"/>
          <w:sz w:val="32"/>
          <w:szCs w:val="32"/>
          <w:lang w:eastAsia="zh-CN"/>
        </w:rPr>
        <w:t>、授牌</w:t>
      </w:r>
      <w:bookmarkEnd w:id="0"/>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val="0"/>
        <w:snapToGrid w:val="0"/>
        <w:spacing w:line="360" w:lineRule="auto"/>
        <w:ind w:right="88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管理考核</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val="en-US" w:eastAsia="zh-CN"/>
        </w:rPr>
        <w:t>省软件名园</w:t>
      </w:r>
      <w:r>
        <w:rPr>
          <w:rFonts w:hint="eastAsia" w:ascii="仿宋_GB2312" w:hAnsi="仿宋_GB2312" w:eastAsia="仿宋_GB2312" w:cs="仿宋_GB2312"/>
          <w:color w:val="auto"/>
          <w:sz w:val="32"/>
          <w:szCs w:val="32"/>
        </w:rPr>
        <w:t>管理机构</w:t>
      </w:r>
      <w:r>
        <w:rPr>
          <w:rFonts w:hint="eastAsia" w:ascii="仿宋_GB2312" w:hAnsi="仿宋_GB2312" w:eastAsia="仿宋_GB2312" w:cs="仿宋_GB2312"/>
          <w:color w:val="auto"/>
          <w:sz w:val="32"/>
          <w:szCs w:val="32"/>
          <w:lang w:eastAsia="zh-CN"/>
        </w:rPr>
        <w:t>应加大</w:t>
      </w:r>
      <w:r>
        <w:rPr>
          <w:rFonts w:hint="default" w:ascii="Times New Roman" w:hAnsi="Times New Roman" w:eastAsia="仿宋_GB2312" w:cs="Times New Roman"/>
          <w:sz w:val="32"/>
          <w:szCs w:val="32"/>
        </w:rPr>
        <w:t>品牌培育、示范引领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特色发展</w:t>
      </w:r>
      <w:r>
        <w:rPr>
          <w:rFonts w:hint="default" w:ascii="Times New Roman" w:hAnsi="Times New Roman" w:eastAsia="仿宋_GB2312" w:cs="Times New Roman"/>
          <w:sz w:val="32"/>
          <w:szCs w:val="32"/>
          <w:lang w:eastAsia="zh-CN"/>
        </w:rPr>
        <w:t>、生态</w:t>
      </w:r>
      <w:r>
        <w:rPr>
          <w:rFonts w:hint="default" w:ascii="Times New Roman" w:hAnsi="Times New Roman" w:eastAsia="仿宋_GB2312" w:cs="Times New Roman"/>
          <w:sz w:val="32"/>
          <w:szCs w:val="32"/>
        </w:rPr>
        <w:t>建设等</w:t>
      </w:r>
      <w:r>
        <w:rPr>
          <w:rFonts w:hint="eastAsia" w:ascii="Times New Roman" w:hAnsi="Times New Roman" w:eastAsia="仿宋_GB2312" w:cs="Times New Roman"/>
          <w:sz w:val="32"/>
          <w:szCs w:val="32"/>
          <w:lang w:eastAsia="zh-CN"/>
        </w:rPr>
        <w:t>工作力度，</w:t>
      </w:r>
      <w:r>
        <w:rPr>
          <w:rFonts w:hint="default" w:ascii="Times New Roman" w:hAnsi="Times New Roman" w:eastAsia="仿宋_GB2312" w:cs="Times New Roman"/>
          <w:sz w:val="32"/>
          <w:szCs w:val="32"/>
        </w:rPr>
        <w:t>形成可复制、可推广的经验和模式</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auto"/>
          <w:sz w:val="32"/>
          <w:szCs w:val="32"/>
        </w:rPr>
        <w:t>应切实做好产业统计、企业培育、管理服务等工作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在每年</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将上一年度工作情况</w:t>
      </w:r>
      <w:r>
        <w:rPr>
          <w:rFonts w:hint="eastAsia" w:ascii="仿宋_GB2312" w:hAnsi="仿宋_GB2312" w:eastAsia="仿宋_GB2312" w:cs="仿宋_GB2312"/>
          <w:color w:val="auto"/>
          <w:sz w:val="32"/>
          <w:szCs w:val="32"/>
        </w:rPr>
        <w:t>报省、市</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主管部门。</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val="en-US" w:eastAsia="zh-CN"/>
        </w:rPr>
        <w:t>省软件名园</w:t>
      </w:r>
      <w:r>
        <w:rPr>
          <w:rFonts w:hint="eastAsia" w:ascii="仿宋_GB2312" w:hAnsi="仿宋_GB2312" w:eastAsia="仿宋_GB2312" w:cs="仿宋_GB2312"/>
          <w:color w:val="auto"/>
          <w:sz w:val="32"/>
          <w:szCs w:val="32"/>
        </w:rPr>
        <w:t>所在地政府应在发展规划、土地利用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配套服务、财政政策和人才培养等方面加大对园区的支持力度。各</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工业和信息化</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定期跟踪发展情况，加大对</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软件名园指导协调力度，引导优势企业、重点项目、重大工程向园区集聚。</w:t>
      </w:r>
    </w:p>
    <w:p>
      <w:pPr>
        <w:keepNext w:val="0"/>
        <w:keepLines w:val="0"/>
        <w:pageBreakBefore w:val="0"/>
        <w:widowControl w:val="0"/>
        <w:kinsoku/>
        <w:wordWrap/>
        <w:overflowPunct/>
        <w:topLinePunct w:val="0"/>
        <w:bidi w:val="0"/>
        <w:adjustRightInd/>
        <w:snapToGrid/>
        <w:spacing w:line="360" w:lineRule="auto"/>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第十二条</w:t>
      </w:r>
      <w:r>
        <w:rPr>
          <w:rFonts w:hint="eastAsia" w:ascii="仿宋_GB2312" w:hAnsi="仿宋_GB2312" w:eastAsia="仿宋_GB2312" w:cs="仿宋_GB2312"/>
          <w:color w:val="auto"/>
          <w:sz w:val="32"/>
          <w:szCs w:val="32"/>
          <w:lang w:val="en-US" w:eastAsia="zh-CN"/>
        </w:rPr>
        <w:t xml:space="preserve">  省工业和信息化厅加强对省软件名园的规划指导，</w:t>
      </w:r>
      <w:r>
        <w:rPr>
          <w:rFonts w:hint="default" w:ascii="Times New Roman" w:hAnsi="Times New Roman" w:eastAsia="仿宋_GB2312" w:cs="Times New Roman"/>
          <w:sz w:val="32"/>
          <w:szCs w:val="32"/>
        </w:rPr>
        <w:t>及时推广典型经验</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auto"/>
          <w:sz w:val="32"/>
          <w:szCs w:val="32"/>
          <w:lang w:val="en-US" w:eastAsia="zh-CN"/>
        </w:rPr>
        <w:t>在制定相关产业规划、产业链上下游合作、科研院所协同创新、高端人才引进培养、金融机构对接融资等方面给予优先支持。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eastAsia="zh-CN"/>
        </w:rPr>
        <w:t>省工业和信息化厅对</w:t>
      </w:r>
      <w:r>
        <w:rPr>
          <w:rFonts w:hint="eastAsia" w:ascii="仿宋_GB2312" w:hAnsi="仿宋_GB2312" w:eastAsia="仿宋_GB2312" w:cs="仿宋_GB2312"/>
          <w:color w:val="auto"/>
          <w:sz w:val="32"/>
          <w:szCs w:val="32"/>
        </w:rPr>
        <w:t>园区</w:t>
      </w:r>
      <w:r>
        <w:rPr>
          <w:rFonts w:hint="eastAsia" w:ascii="仿宋_GB2312" w:hAnsi="仿宋_GB2312" w:eastAsia="仿宋_GB2312" w:cs="仿宋_GB2312"/>
          <w:color w:val="auto"/>
          <w:sz w:val="32"/>
          <w:szCs w:val="32"/>
          <w:lang w:eastAsia="zh-CN"/>
        </w:rPr>
        <w:t>实行动态管理，</w:t>
      </w:r>
      <w:r>
        <w:rPr>
          <w:rFonts w:hint="eastAsia" w:ascii="仿宋_GB2312" w:hAnsi="仿宋_GB2312" w:eastAsia="仿宋_GB2312" w:cs="仿宋_GB2312"/>
          <w:color w:val="auto"/>
          <w:sz w:val="32"/>
          <w:szCs w:val="32"/>
        </w:rPr>
        <w:t>每三年考核一次</w:t>
      </w:r>
      <w:r>
        <w:rPr>
          <w:rFonts w:hint="eastAsia" w:ascii="仿宋_GB2312" w:hAnsi="仿宋_GB2312" w:eastAsia="仿宋_GB2312" w:cs="仿宋_GB2312"/>
          <w:color w:val="auto"/>
          <w:sz w:val="32"/>
          <w:szCs w:val="32"/>
          <w:lang w:eastAsia="zh-CN"/>
        </w:rPr>
        <w:t>。考核不合格的责令限期整改，对在规定时限内整改仍不合格的园区，撤销园区资格。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第十四条</w:t>
      </w:r>
      <w:r>
        <w:rPr>
          <w:rFonts w:hint="eastAsia" w:ascii="仿宋_GB2312" w:hAnsi="仿宋_GB2312" w:eastAsia="仿宋_GB2312" w:cs="仿宋_GB2312"/>
          <w:color w:val="auto"/>
          <w:sz w:val="32"/>
          <w:szCs w:val="32"/>
          <w:lang w:val="en-US" w:eastAsia="zh-CN"/>
        </w:rPr>
        <w:t xml:space="preserve">  发生较大及以上安全生产责任事故的园区，撤销园区资格。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第十五条  凡被撤销园区资格的，自</w:t>
      </w:r>
      <w:r>
        <w:rPr>
          <w:rFonts w:hint="eastAsia" w:ascii="仿宋_GB2312" w:hAnsi="仿宋_GB2312" w:eastAsia="仿宋_GB2312" w:cs="仿宋_GB2312"/>
          <w:color w:val="auto"/>
          <w:sz w:val="32"/>
          <w:szCs w:val="32"/>
          <w:lang w:eastAsia="zh-CN"/>
        </w:rPr>
        <w:t>撤销之日起，两年内不得再次申报</w:t>
      </w:r>
      <w:r>
        <w:rPr>
          <w:rFonts w:hint="eastAsia" w:ascii="仿宋_GB2312" w:hAnsi="仿宋_GB2312" w:eastAsia="仿宋_GB2312" w:cs="仿宋_GB2312"/>
          <w:color w:val="auto"/>
          <w:sz w:val="32"/>
          <w:szCs w:val="32"/>
          <w:lang w:val="en-US" w:eastAsia="zh-CN"/>
        </w:rPr>
        <w:t>省软件名园</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right="880"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 附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rPr>
        <w:t>条　本办法自202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日起施行，</w:t>
      </w:r>
      <w:r>
        <w:rPr>
          <w:rFonts w:hint="eastAsia" w:ascii="仿宋_GB2312" w:hAnsi="仿宋_GB2312" w:eastAsia="仿宋_GB2312" w:cs="仿宋_GB2312"/>
          <w:color w:val="auto"/>
          <w:sz w:val="32"/>
          <w:szCs w:val="32"/>
          <w:lang w:val="en-US" w:eastAsia="zh-CN"/>
        </w:rPr>
        <w:t>有效期至</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lang w:val="en-US" w:eastAsia="zh-CN"/>
        </w:rPr>
        <w:t>。</w:t>
      </w:r>
    </w:p>
    <w:p>
      <w:pPr>
        <w:pStyle w:val="10"/>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rPr>
        <w:t>条　本办法由省</w:t>
      </w:r>
      <w:r>
        <w:rPr>
          <w:rFonts w:hint="eastAsia" w:ascii="仿宋_GB2312" w:hAnsi="仿宋_GB2312" w:eastAsia="仿宋_GB2312" w:cs="仿宋_GB2312"/>
          <w:sz w:val="32"/>
          <w:szCs w:val="32"/>
          <w:lang w:eastAsia="zh-CN"/>
        </w:rPr>
        <w:t>工业和信息化厅</w:t>
      </w:r>
      <w:r>
        <w:rPr>
          <w:rFonts w:hint="eastAsia" w:ascii="仿宋_GB2312" w:hAnsi="仿宋_GB2312" w:eastAsia="仿宋_GB2312" w:cs="仿宋_GB2312"/>
          <w:sz w:val="32"/>
          <w:szCs w:val="32"/>
        </w:rPr>
        <w:t>负责解释。</w:t>
      </w:r>
    </w:p>
    <w:p>
      <w:p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附件:山东省软件名园建设认定申请书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left"/>
        <w:rPr>
          <w:rFonts w:ascii="黑体" w:hAnsi="黑体" w:eastAsia="黑体"/>
          <w:sz w:val="32"/>
          <w:szCs w:val="32"/>
        </w:rPr>
      </w:pPr>
      <w:r>
        <w:rPr>
          <w:rFonts w:hint="eastAsia" w:ascii="黑体" w:hAnsi="黑体" w:eastAsia="黑体"/>
          <w:sz w:val="32"/>
          <w:szCs w:val="32"/>
        </w:rPr>
        <w:t>附件</w:t>
      </w:r>
    </w:p>
    <w:p>
      <w:pPr>
        <w:jc w:val="left"/>
        <w:rPr>
          <w:rFonts w:ascii="黑体" w:hAnsi="黑体" w:eastAsia="黑体"/>
          <w:sz w:val="32"/>
          <w:szCs w:val="32"/>
        </w:rPr>
      </w:pPr>
    </w:p>
    <w:p>
      <w:pPr>
        <w:jc w:val="center"/>
        <w:rPr>
          <w:rFonts w:ascii="方正小标宋简体" w:hAnsi="宋体" w:eastAsia="方正小标宋简体"/>
          <w:sz w:val="44"/>
          <w:szCs w:val="44"/>
        </w:rPr>
      </w:pPr>
      <w:r>
        <w:rPr>
          <w:rFonts w:hint="eastAsia" w:ascii="方正小标宋_GBK" w:hAnsi="方正小标宋_GBK" w:eastAsia="方正小标宋_GBK" w:cs="方正小标宋_GBK"/>
          <w:color w:val="auto"/>
          <w:sz w:val="44"/>
          <w:szCs w:val="44"/>
        </w:rPr>
        <w:t>山东省软件</w:t>
      </w:r>
      <w:r>
        <w:rPr>
          <w:rFonts w:hint="eastAsia" w:ascii="方正小标宋_GBK" w:hAnsi="方正小标宋_GBK" w:eastAsia="方正小标宋_GBK" w:cs="方正小标宋_GBK"/>
          <w:color w:val="auto"/>
          <w:sz w:val="44"/>
          <w:szCs w:val="44"/>
          <w:lang w:val="en-US" w:eastAsia="zh-CN"/>
        </w:rPr>
        <w:t>名园建设</w:t>
      </w:r>
      <w:r>
        <w:rPr>
          <w:rFonts w:hint="eastAsia" w:ascii="方正小标宋简体" w:hAnsi="宋体" w:eastAsia="方正小标宋简体"/>
          <w:sz w:val="44"/>
          <w:szCs w:val="44"/>
        </w:rPr>
        <w:t>认定申请书</w:t>
      </w:r>
    </w:p>
    <w:p>
      <w:pPr>
        <w:jc w:val="center"/>
        <w:rPr>
          <w:rFonts w:ascii="仿宋_GB2312" w:eastAsia="仿宋_GB2312"/>
          <w:b/>
          <w:sz w:val="32"/>
          <w:szCs w:val="32"/>
        </w:rPr>
      </w:pPr>
    </w:p>
    <w:p>
      <w:pPr>
        <w:jc w:val="left"/>
        <w:rPr>
          <w:rFonts w:hint="eastAsia" w:ascii="仿宋_GB2312" w:eastAsia="仿宋_GB2312"/>
          <w:b/>
          <w:sz w:val="32"/>
          <w:szCs w:val="32"/>
        </w:rPr>
      </w:pPr>
    </w:p>
    <w:p>
      <w:pPr>
        <w:pStyle w:val="2"/>
        <w:rPr>
          <w:rFonts w:hint="eastAsia"/>
        </w:rPr>
      </w:pPr>
    </w:p>
    <w:p>
      <w:pPr>
        <w:jc w:val="left"/>
        <w:rPr>
          <w:rFonts w:hint="eastAsia" w:ascii="仿宋_GB2312" w:eastAsia="仿宋_GB2312"/>
          <w:b/>
          <w:sz w:val="32"/>
          <w:szCs w:val="32"/>
        </w:rPr>
      </w:pPr>
    </w:p>
    <w:p>
      <w:pPr>
        <w:spacing w:line="520" w:lineRule="exact"/>
        <w:ind w:firstLine="640" w:firstLineChars="200"/>
        <w:jc w:val="left"/>
        <w:rPr>
          <w:rFonts w:ascii="黑体" w:eastAsia="黑体"/>
          <w:sz w:val="32"/>
          <w:szCs w:val="32"/>
          <w:u w:val="single"/>
          <w:vertAlign w:val="subscript"/>
        </w:rPr>
      </w:pPr>
      <w:r>
        <w:rPr>
          <w:rFonts w:hint="eastAsia" w:ascii="黑体" w:eastAsia="黑体"/>
          <w:sz w:val="32"/>
          <w:szCs w:val="32"/>
        </w:rPr>
        <w:t>申报园区：</w:t>
      </w:r>
      <w:r>
        <w:rPr>
          <w:rFonts w:hint="eastAsia" w:ascii="黑体" w:eastAsia="黑体"/>
          <w:sz w:val="32"/>
          <w:szCs w:val="32"/>
          <w:u w:val="single"/>
        </w:rPr>
        <w:t xml:space="preserve">                           </w:t>
      </w:r>
    </w:p>
    <w:p>
      <w:pPr>
        <w:spacing w:line="520" w:lineRule="exact"/>
        <w:rPr>
          <w:rFonts w:ascii="宋体"/>
          <w:sz w:val="44"/>
          <w:szCs w:val="40"/>
        </w:rPr>
      </w:pPr>
    </w:p>
    <w:p>
      <w:pPr>
        <w:spacing w:line="520" w:lineRule="exact"/>
        <w:ind w:firstLine="640" w:firstLineChars="200"/>
        <w:jc w:val="left"/>
        <w:rPr>
          <w:rFonts w:ascii="黑体" w:eastAsia="黑体"/>
          <w:sz w:val="32"/>
          <w:szCs w:val="32"/>
          <w:u w:val="single"/>
          <w:vertAlign w:val="subscript"/>
        </w:rPr>
      </w:pPr>
      <w:r>
        <w:rPr>
          <w:rFonts w:hint="eastAsia" w:ascii="黑体" w:eastAsia="黑体"/>
          <w:sz w:val="32"/>
          <w:szCs w:val="32"/>
        </w:rPr>
        <w:t>申报单位：</w:t>
      </w:r>
      <w:r>
        <w:rPr>
          <w:rFonts w:hint="eastAsia" w:ascii="黑体" w:eastAsia="黑体"/>
          <w:sz w:val="32"/>
          <w:szCs w:val="32"/>
          <w:u w:val="single"/>
        </w:rPr>
        <w:t xml:space="preserve">       （盖章）            </w:t>
      </w:r>
    </w:p>
    <w:p>
      <w:pPr>
        <w:spacing w:line="520" w:lineRule="exact"/>
        <w:jc w:val="left"/>
        <w:rPr>
          <w:rFonts w:ascii="黑体" w:eastAsia="黑体"/>
          <w:sz w:val="32"/>
          <w:szCs w:val="32"/>
        </w:rPr>
      </w:pPr>
    </w:p>
    <w:p>
      <w:pPr>
        <w:spacing w:line="520" w:lineRule="exact"/>
        <w:ind w:firstLine="640" w:firstLineChars="200"/>
        <w:jc w:val="left"/>
        <w:rPr>
          <w:rFonts w:ascii="黑体" w:eastAsia="黑体"/>
          <w:sz w:val="32"/>
          <w:szCs w:val="32"/>
          <w:u w:val="single"/>
          <w:vertAlign w:val="subscript"/>
        </w:rPr>
      </w:pPr>
      <w:r>
        <w:rPr>
          <w:rFonts w:hint="eastAsia" w:ascii="黑体" w:eastAsia="黑体"/>
          <w:sz w:val="32"/>
          <w:szCs w:val="32"/>
        </w:rPr>
        <w:t>推荐单位：</w:t>
      </w:r>
      <w:r>
        <w:rPr>
          <w:rFonts w:hint="eastAsia" w:ascii="黑体" w:eastAsia="黑体"/>
          <w:sz w:val="32"/>
          <w:szCs w:val="32"/>
          <w:u w:val="single"/>
        </w:rPr>
        <w:t xml:space="preserve">       （盖章）            </w:t>
      </w:r>
    </w:p>
    <w:p>
      <w:pPr>
        <w:spacing w:line="520" w:lineRule="exact"/>
        <w:jc w:val="left"/>
        <w:rPr>
          <w:rFonts w:ascii="黑体" w:eastAsia="黑体"/>
          <w:sz w:val="32"/>
          <w:szCs w:val="32"/>
        </w:rPr>
      </w:pPr>
    </w:p>
    <w:p>
      <w:pPr>
        <w:spacing w:line="520" w:lineRule="exact"/>
        <w:ind w:firstLine="640" w:firstLineChars="200"/>
        <w:jc w:val="left"/>
        <w:rPr>
          <w:rFonts w:hint="eastAsia" w:ascii="黑体" w:eastAsia="黑体"/>
          <w:sz w:val="32"/>
          <w:szCs w:val="32"/>
        </w:rPr>
      </w:pPr>
      <w:r>
        <w:rPr>
          <w:rFonts w:hint="eastAsia" w:ascii="黑体" w:eastAsia="黑体"/>
          <w:sz w:val="32"/>
          <w:szCs w:val="32"/>
        </w:rPr>
        <w:t>填报日期 ：</w:t>
      </w: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pPr>
        <w:spacing w:line="520" w:lineRule="exact"/>
        <w:ind w:firstLine="640" w:firstLineChars="200"/>
        <w:jc w:val="left"/>
        <w:rPr>
          <w:rFonts w:hint="eastAsia" w:ascii="黑体" w:eastAsia="黑体"/>
          <w:sz w:val="32"/>
          <w:szCs w:val="32"/>
        </w:rPr>
      </w:pPr>
    </w:p>
    <w:p>
      <w:pPr>
        <w:spacing w:line="520" w:lineRule="exact"/>
        <w:ind w:firstLine="640" w:firstLineChars="200"/>
        <w:jc w:val="left"/>
        <w:rPr>
          <w:rFonts w:ascii="黑体" w:eastAsia="黑体"/>
          <w:sz w:val="32"/>
          <w:szCs w:val="32"/>
          <w:u w:val="single"/>
          <w:vertAlign w:val="subscript"/>
        </w:rPr>
      </w:pPr>
      <w:r>
        <w:rPr>
          <w:rFonts w:hint="eastAsia" w:ascii="黑体" w:eastAsia="黑体"/>
          <w:sz w:val="32"/>
          <w:szCs w:val="32"/>
          <w:lang w:eastAsia="zh-CN"/>
        </w:rPr>
        <w:t>联系方式</w:t>
      </w:r>
      <w:r>
        <w:rPr>
          <w:rFonts w:hint="eastAsia" w:ascii="黑体" w:eastAsia="黑体"/>
          <w:sz w:val="32"/>
          <w:szCs w:val="32"/>
        </w:rPr>
        <w:t>：</w:t>
      </w:r>
      <w:r>
        <w:rPr>
          <w:rFonts w:hint="eastAsia" w:ascii="黑体" w:eastAsia="黑体"/>
          <w:sz w:val="32"/>
          <w:szCs w:val="32"/>
          <w:u w:val="single"/>
        </w:rPr>
        <w:t xml:space="preserve">       （</w:t>
      </w:r>
      <w:r>
        <w:rPr>
          <w:rFonts w:hint="eastAsia" w:ascii="黑体" w:eastAsia="黑体"/>
          <w:sz w:val="32"/>
          <w:szCs w:val="32"/>
          <w:u w:val="single"/>
          <w:lang w:eastAsia="zh-CN"/>
        </w:rPr>
        <w:t>姓名及电话</w:t>
      </w:r>
      <w:r>
        <w:rPr>
          <w:rFonts w:hint="eastAsia" w:ascii="黑体" w:eastAsia="黑体"/>
          <w:sz w:val="32"/>
          <w:szCs w:val="32"/>
          <w:u w:val="single"/>
        </w:rPr>
        <w:t xml:space="preserve">）            </w:t>
      </w:r>
    </w:p>
    <w:p>
      <w:pPr>
        <w:spacing w:line="520" w:lineRule="exact"/>
        <w:jc w:val="left"/>
        <w:rPr>
          <w:rFonts w:ascii="黑体" w:eastAsia="黑体"/>
          <w:sz w:val="32"/>
          <w:szCs w:val="32"/>
        </w:rPr>
      </w:pPr>
    </w:p>
    <w:p>
      <w:pPr>
        <w:rPr>
          <w:rFonts w:ascii="仿宋_GB2312" w:hAnsi="仿宋" w:eastAsia="仿宋_GB2312" w:cs="宋体"/>
          <w:color w:val="000000"/>
          <w:kern w:val="0"/>
          <w:sz w:val="32"/>
          <w:szCs w:val="32"/>
        </w:rPr>
      </w:pPr>
    </w:p>
    <w:p>
      <w:pPr>
        <w:rPr>
          <w:rFonts w:ascii="仿宋_GB2312" w:hAnsi="仿宋" w:eastAsia="仿宋_GB2312" w:cs="宋体"/>
          <w:color w:val="000000"/>
          <w:kern w:val="0"/>
          <w:sz w:val="32"/>
          <w:szCs w:val="32"/>
        </w:rPr>
      </w:pPr>
    </w:p>
    <w:p>
      <w:pPr>
        <w:rPr>
          <w:rFonts w:ascii="仿宋_GB2312" w:hAnsi="仿宋" w:eastAsia="仿宋_GB2312" w:cs="宋体"/>
          <w:color w:val="000000"/>
          <w:kern w:val="0"/>
          <w:sz w:val="32"/>
          <w:szCs w:val="32"/>
        </w:rPr>
      </w:pPr>
    </w:p>
    <w:p>
      <w:pPr>
        <w:rPr>
          <w:rFonts w:ascii="仿宋_GB2312" w:hAnsi="仿宋" w:eastAsia="仿宋_GB2312" w:cs="宋体"/>
          <w:color w:val="000000"/>
          <w:kern w:val="0"/>
          <w:sz w:val="32"/>
          <w:szCs w:val="32"/>
        </w:rPr>
      </w:pPr>
    </w:p>
    <w:p>
      <w:pPr>
        <w:jc w:val="center"/>
        <w:rPr>
          <w:rFonts w:ascii="仿宋_GB2312" w:hAnsi="黑体" w:eastAsia="仿宋_GB2312"/>
          <w:color w:val="000000"/>
          <w:sz w:val="32"/>
          <w:szCs w:val="32"/>
        </w:rPr>
      </w:pPr>
      <w:r>
        <w:rPr>
          <w:rFonts w:hint="eastAsia" w:ascii="仿宋_GB2312" w:hAnsi="黑体" w:eastAsia="仿宋_GB2312"/>
          <w:color w:val="000000"/>
          <w:sz w:val="32"/>
          <w:szCs w:val="32"/>
        </w:rPr>
        <w:t>山东省工业和信息化厅印制</w:t>
      </w:r>
      <w:r>
        <w:rPr>
          <w:rFonts w:ascii="仿宋_GB2312" w:hAnsi="黑体" w:eastAsia="仿宋_GB2312"/>
          <w:color w:val="000000"/>
          <w:sz w:val="32"/>
          <w:szCs w:val="32"/>
        </w:rPr>
        <w:br w:type="page"/>
      </w:r>
    </w:p>
    <w:p>
      <w:pPr>
        <w:jc w:val="center"/>
        <w:rPr>
          <w:rFonts w:ascii="Times New Roman" w:hAnsi="Times New Roman" w:eastAsia="黑体"/>
          <w:sz w:val="44"/>
          <w:szCs w:val="44"/>
        </w:rPr>
      </w:pPr>
      <w:r>
        <w:rPr>
          <w:rFonts w:ascii="Times New Roman" w:hAnsi="Times New Roman" w:eastAsia="黑体"/>
          <w:sz w:val="44"/>
          <w:szCs w:val="44"/>
        </w:rPr>
        <w:t>填　报　说　明</w:t>
      </w:r>
    </w:p>
    <w:p>
      <w:pPr>
        <w:pStyle w:val="3"/>
        <w:rPr>
          <w:sz w:val="28"/>
          <w:szCs w:val="28"/>
        </w:rPr>
      </w:pP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3.文字叙述部分用四号仿宋GB2312字体；</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spacing w:line="62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pPr>
      <w:r>
        <w:rPr>
          <w:rFonts w:hint="eastAsia" w:ascii="仿宋_GB2312" w:eastAsia="仿宋_GB2312"/>
          <w:sz w:val="32"/>
          <w:szCs w:val="32"/>
          <w:lang w:val="en-US" w:eastAsia="zh-CN"/>
        </w:rPr>
        <w:t>6</w:t>
      </w:r>
      <w:r>
        <w:rPr>
          <w:rFonts w:hint="eastAsia" w:ascii="仿宋_GB2312" w:eastAsia="仿宋_GB2312"/>
          <w:sz w:val="32"/>
          <w:szCs w:val="32"/>
        </w:rPr>
        <w:t>.推荐单位为各</w:t>
      </w:r>
      <w:r>
        <w:rPr>
          <w:rFonts w:hint="eastAsia" w:ascii="仿宋_GB2312" w:eastAsia="仿宋_GB2312"/>
          <w:sz w:val="32"/>
          <w:szCs w:val="32"/>
          <w:lang w:eastAsia="zh-CN"/>
        </w:rPr>
        <w:t>设区市工业和信息化局；</w:t>
      </w:r>
    </w:p>
    <w:p>
      <w:pPr>
        <w:spacing w:line="620" w:lineRule="exact"/>
        <w:ind w:firstLine="64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.提交申请报告时，应同时提交相关证明材料，确保真实并按要求顺序合并简装（勿使用塑料封皮），加盖骑缝章</w:t>
      </w:r>
      <w:r>
        <w:rPr>
          <w:rFonts w:hint="eastAsia" w:ascii="仿宋_GB2312" w:hAnsi="Times New Roman" w:eastAsia="仿宋_GB2312"/>
          <w:sz w:val="32"/>
          <w:szCs w:val="32"/>
          <w:lang w:eastAsia="zh-CN"/>
        </w:rPr>
        <w:t>；</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.封面后为目录页，依序注明相应材料名称及页码。</w:t>
      </w:r>
    </w:p>
    <w:p>
      <w:pPr>
        <w:jc w:val="center"/>
        <w:rPr>
          <w:rFonts w:ascii="仿宋_GB2312" w:hAnsi="黑体" w:eastAsia="仿宋_GB2312"/>
          <w:color w:val="000000"/>
          <w:sz w:val="32"/>
          <w:szCs w:val="32"/>
        </w:rPr>
      </w:pPr>
    </w:p>
    <w:p>
      <w:pPr>
        <w:widowControl/>
        <w:jc w:val="left"/>
        <w:rPr>
          <w:rFonts w:ascii="仿宋_GB2312" w:hAnsi="黑体" w:eastAsia="仿宋_GB2312"/>
          <w:color w:val="000000"/>
          <w:sz w:val="32"/>
          <w:szCs w:val="32"/>
        </w:rPr>
      </w:pPr>
      <w:r>
        <w:rPr>
          <w:rFonts w:ascii="仿宋_GB2312" w:hAnsi="黑体" w:eastAsia="仿宋_GB2312"/>
          <w:color w:val="000000"/>
          <w:sz w:val="32"/>
          <w:szCs w:val="32"/>
        </w:rPr>
        <w:br w:type="page"/>
      </w:r>
    </w:p>
    <w:tbl>
      <w:tblPr>
        <w:tblStyle w:val="7"/>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974"/>
        <w:gridCol w:w="1924"/>
        <w:gridCol w:w="1155"/>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申报园区</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2169" w:type="dxa"/>
            <w:tcBorders>
              <w:top w:val="single" w:color="auto" w:sz="4" w:space="0"/>
              <w:left w:val="single" w:color="auto" w:sz="4" w:space="0"/>
              <w:right w:val="single" w:color="auto" w:sz="4" w:space="0"/>
              <w:tl2br w:val="nil"/>
              <w:tr2bl w:val="nil"/>
            </w:tcBorders>
            <w:vAlign w:val="center"/>
          </w:tcPr>
          <w:p>
            <w:pPr>
              <w:jc w:val="center"/>
              <w:rPr>
                <w:rFonts w:hint="eastAsia" w:ascii="黑体" w:eastAsia="黑体"/>
                <w:sz w:val="28"/>
                <w:szCs w:val="28"/>
                <w:lang w:eastAsia="zh-CN"/>
              </w:rPr>
            </w:pPr>
            <w:r>
              <w:rPr>
                <w:rFonts w:hint="eastAsia" w:ascii="黑体" w:eastAsia="黑体"/>
                <w:sz w:val="28"/>
                <w:szCs w:val="28"/>
                <w:lang w:eastAsia="zh-CN"/>
              </w:rPr>
              <w:t>申报类型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山东省软件名园□</w:t>
            </w:r>
            <w:r>
              <w:rPr>
                <w:rFonts w:hint="eastAsia" w:ascii="仿宋_GB2312" w:hAnsi="仿宋_GB2312" w:eastAsia="仿宋_GB2312" w:cs="仿宋_GB2312"/>
                <w:sz w:val="28"/>
                <w:szCs w:val="28"/>
                <w:lang w:val="en-US" w:eastAsia="zh-CN"/>
              </w:rPr>
              <w:t xml:space="preserve">  </w:t>
            </w:r>
          </w:p>
          <w:p>
            <w:pPr>
              <w:spacing w:line="52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山东省软件特色名园□   特色领域</w:t>
            </w:r>
            <w:r>
              <w:rPr>
                <w:rFonts w:hint="eastAsia" w:ascii="黑体" w:eastAsia="黑体"/>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申报单位</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仿宋_GB2312" w:hAnsi="仿宋_GB2312" w:eastAsia="仿宋_GB2312" w:cs="仿宋_GB2312"/>
                <w:sz w:val="28"/>
                <w:szCs w:val="28"/>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申报联系人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黑体" w:eastAsia="黑体"/>
                <w:sz w:val="28"/>
                <w:szCs w:val="28"/>
                <w:lang w:eastAsia="zh-CN"/>
              </w:rPr>
            </w:pPr>
            <w:r>
              <w:rPr>
                <w:rFonts w:hint="eastAsia" w:ascii="黑体" w:eastAsia="黑体"/>
                <w:sz w:val="28"/>
                <w:szCs w:val="28"/>
                <w:lang w:eastAsia="zh-CN"/>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邮箱</w:t>
            </w:r>
          </w:p>
        </w:tc>
        <w:tc>
          <w:tcPr>
            <w:tcW w:w="55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单位注册地址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eastAsia="黑体"/>
                <w:sz w:val="28"/>
                <w:szCs w:val="28"/>
              </w:rPr>
            </w:pPr>
            <w:r>
              <w:rPr>
                <w:rFonts w:hint="eastAsia" w:ascii="黑体" w:eastAsia="黑体"/>
                <w:sz w:val="28"/>
                <w:szCs w:val="28"/>
              </w:rPr>
              <w:t>单位办公地址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5"/>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黑体" w:eastAsia="黑体" w:cs="宋体"/>
                <w:kern w:val="0"/>
                <w:sz w:val="28"/>
                <w:szCs w:val="28"/>
              </w:rPr>
            </w:pPr>
            <w:r>
              <w:rPr>
                <w:rFonts w:hint="eastAsia" w:ascii="黑体" w:eastAsia="黑体" w:cs="宋体"/>
                <w:kern w:val="0"/>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5"/>
            <w:tcBorders>
              <w:top w:val="single" w:color="auto" w:sz="4" w:space="0"/>
              <w:left w:val="single" w:color="auto" w:sz="4" w:space="0"/>
              <w:bottom w:val="single" w:color="auto" w:sz="4" w:space="0"/>
              <w:right w:val="single" w:color="auto" w:sz="4" w:space="0"/>
              <w:tl2br w:val="nil"/>
              <w:tr2bl w:val="nil"/>
            </w:tcBorders>
          </w:tcPr>
          <w:p>
            <w:pPr>
              <w:widowControl/>
              <w:numPr>
                <w:ilvl w:val="0"/>
                <w:numId w:val="2"/>
              </w:numPr>
              <w:tabs>
                <w:tab w:val="left" w:pos="720"/>
              </w:tabs>
              <w:spacing w:line="360" w:lineRule="auto"/>
              <w:jc w:val="left"/>
              <w:rPr>
                <w:sz w:val="28"/>
                <w:szCs w:val="28"/>
              </w:rPr>
            </w:pPr>
            <w:r>
              <w:rPr>
                <w:rFonts w:hint="eastAsia" w:ascii="仿宋_GB2312" w:hAnsi="黑体" w:eastAsia="仿宋_GB2312" w:cs="Calibri"/>
                <w:kern w:val="0"/>
                <w:sz w:val="28"/>
                <w:szCs w:val="28"/>
              </w:rPr>
              <w:t>园区概况</w:t>
            </w:r>
          </w:p>
          <w:p>
            <w:pPr>
              <w:pStyle w:val="2"/>
            </w:pPr>
          </w:p>
          <w:p>
            <w:pPr>
              <w:widowControl/>
              <w:numPr>
                <w:ilvl w:val="0"/>
                <w:numId w:val="3"/>
              </w:numPr>
              <w:tabs>
                <w:tab w:val="left" w:pos="720"/>
              </w:tabs>
              <w:spacing w:line="360" w:lineRule="auto"/>
              <w:ind w:left="0" w:leftChars="0" w:firstLine="0" w:firstLineChars="0"/>
              <w:jc w:val="left"/>
              <w:rPr>
                <w:rFonts w:hint="eastAsia" w:ascii="仿宋_GB2312" w:hAnsi="黑体" w:eastAsia="仿宋_GB2312" w:cs="Calibri"/>
                <w:kern w:val="0"/>
                <w:sz w:val="28"/>
                <w:szCs w:val="28"/>
                <w:lang w:eastAsia="zh-CN"/>
              </w:rPr>
            </w:pPr>
            <w:r>
              <w:rPr>
                <w:rFonts w:hint="eastAsia" w:ascii="仿宋_GB2312" w:hAnsi="黑体" w:eastAsia="仿宋_GB2312" w:cs="Calibri"/>
                <w:kern w:val="0"/>
                <w:sz w:val="28"/>
                <w:szCs w:val="28"/>
                <w:lang w:eastAsia="zh-CN"/>
              </w:rPr>
              <w:t>当地政府政策措施、资源投入等情况</w:t>
            </w:r>
          </w:p>
          <w:p>
            <w:pPr>
              <w:pStyle w:val="2"/>
              <w:keepNext/>
              <w:keepLines/>
              <w:widowControl w:val="0"/>
              <w:numPr>
                <w:ilvl w:val="0"/>
                <w:numId w:val="0"/>
              </w:numPr>
              <w:suppressAutoHyphens/>
              <w:spacing w:before="260" w:after="260" w:line="415" w:lineRule="auto"/>
              <w:jc w:val="both"/>
              <w:outlineLvl w:val="1"/>
              <w:rPr>
                <w:rFonts w:hint="eastAsia"/>
                <w:sz w:val="28"/>
                <w:szCs w:val="28"/>
                <w:lang w:eastAsia="zh-CN"/>
              </w:rPr>
            </w:pPr>
          </w:p>
          <w:p>
            <w:pPr>
              <w:widowControl/>
              <w:numPr>
                <w:ilvl w:val="0"/>
                <w:numId w:val="3"/>
              </w:numPr>
              <w:tabs>
                <w:tab w:val="left" w:pos="720"/>
              </w:tabs>
              <w:spacing w:line="360" w:lineRule="auto"/>
              <w:ind w:left="0" w:leftChars="0" w:firstLine="0" w:firstLineChars="0"/>
              <w:jc w:val="left"/>
              <w:rPr>
                <w:rFonts w:hint="eastAsia" w:ascii="仿宋_GB2312" w:hAnsi="黑体" w:eastAsia="仿宋_GB2312" w:cs="Calibri"/>
                <w:kern w:val="0"/>
                <w:sz w:val="28"/>
                <w:szCs w:val="28"/>
                <w:lang w:eastAsia="zh-CN"/>
              </w:rPr>
            </w:pPr>
            <w:r>
              <w:rPr>
                <w:rFonts w:hint="eastAsia" w:ascii="仿宋_GB2312" w:hAnsi="黑体" w:eastAsia="仿宋_GB2312" w:cs="Calibri"/>
                <w:kern w:val="0"/>
                <w:sz w:val="28"/>
                <w:szCs w:val="28"/>
                <w:lang w:eastAsia="zh-CN"/>
              </w:rPr>
              <w:t>园区管理机构、发展规划、推进措施、纳统等情况</w:t>
            </w:r>
          </w:p>
          <w:p>
            <w:pPr>
              <w:pStyle w:val="2"/>
              <w:keepNext/>
              <w:keepLines/>
              <w:widowControl w:val="0"/>
              <w:numPr>
                <w:ilvl w:val="0"/>
                <w:numId w:val="0"/>
              </w:numPr>
              <w:suppressAutoHyphens/>
              <w:spacing w:before="260" w:after="260" w:line="415" w:lineRule="auto"/>
              <w:jc w:val="both"/>
              <w:outlineLvl w:val="1"/>
              <w:rPr>
                <w:rFonts w:hint="eastAsia"/>
                <w:sz w:val="28"/>
                <w:szCs w:val="28"/>
                <w:lang w:eastAsia="zh-CN"/>
              </w:rPr>
            </w:pPr>
          </w:p>
          <w:p>
            <w:pPr>
              <w:widowControl/>
              <w:numPr>
                <w:ilvl w:val="0"/>
                <w:numId w:val="0"/>
              </w:numPr>
              <w:tabs>
                <w:tab w:val="left" w:pos="720"/>
              </w:tabs>
              <w:spacing w:line="360" w:lineRule="auto"/>
              <w:jc w:val="left"/>
              <w:rPr>
                <w:rFonts w:hint="eastAsia" w:ascii="仿宋_GB2312" w:hAnsi="黑体" w:eastAsia="仿宋_GB2312" w:cs="Calibri"/>
                <w:kern w:val="0"/>
                <w:sz w:val="28"/>
                <w:szCs w:val="28"/>
                <w:lang w:eastAsia="zh-CN"/>
              </w:rPr>
            </w:pPr>
            <w:r>
              <w:rPr>
                <w:rFonts w:hint="eastAsia" w:ascii="仿宋_GB2312" w:hAnsi="黑体" w:eastAsia="仿宋_GB2312" w:cs="Calibri"/>
                <w:kern w:val="0"/>
                <w:sz w:val="28"/>
                <w:szCs w:val="28"/>
                <w:lang w:eastAsia="zh-CN"/>
              </w:rPr>
              <w:t>（四）企业和研发机构情况</w:t>
            </w:r>
          </w:p>
          <w:p>
            <w:pPr>
              <w:rPr>
                <w:rFonts w:hint="eastAsia"/>
                <w:sz w:val="28"/>
                <w:szCs w:val="28"/>
                <w:lang w:eastAsia="zh-CN"/>
              </w:rPr>
            </w:pPr>
          </w:p>
          <w:p>
            <w:pPr>
              <w:widowControl/>
              <w:tabs>
                <w:tab w:val="left" w:pos="720"/>
              </w:tabs>
              <w:spacing w:line="360" w:lineRule="auto"/>
              <w:jc w:val="left"/>
              <w:rPr>
                <w:rFonts w:ascii="仿宋_GB2312" w:hAnsi="黑体" w:eastAsia="仿宋_GB2312" w:cs="Calibri"/>
                <w:kern w:val="0"/>
                <w:sz w:val="28"/>
                <w:szCs w:val="28"/>
              </w:rPr>
            </w:pPr>
          </w:p>
          <w:p>
            <w:pPr>
              <w:widowControl/>
              <w:tabs>
                <w:tab w:val="left" w:pos="720"/>
              </w:tabs>
              <w:spacing w:line="360" w:lineRule="auto"/>
              <w:jc w:val="left"/>
              <w:rPr>
                <w:rFonts w:ascii="仿宋_GB2312" w:hAnsi="黑体" w:eastAsia="仿宋_GB2312" w:cs="Calibri"/>
                <w:kern w:val="0"/>
                <w:sz w:val="28"/>
                <w:szCs w:val="28"/>
              </w:rPr>
            </w:pPr>
          </w:p>
          <w:p>
            <w:pPr>
              <w:widowControl/>
              <w:tabs>
                <w:tab w:val="left" w:pos="720"/>
              </w:tabs>
              <w:spacing w:line="360" w:lineRule="auto"/>
              <w:jc w:val="left"/>
              <w:rPr>
                <w:rFonts w:ascii="仿宋_GB2312" w:hAnsi="黑体" w:eastAsia="仿宋_GB2312" w:cs="Calibri"/>
                <w:kern w:val="0"/>
                <w:sz w:val="28"/>
                <w:szCs w:val="28"/>
              </w:rPr>
            </w:pPr>
            <w:r>
              <w:rPr>
                <w:rFonts w:hint="eastAsia" w:ascii="仿宋_GB2312" w:hAnsi="黑体" w:eastAsia="仿宋_GB2312" w:cs="Calibri"/>
                <w:kern w:val="0"/>
                <w:sz w:val="28"/>
                <w:szCs w:val="28"/>
              </w:rPr>
              <w:t>（</w:t>
            </w:r>
            <w:r>
              <w:rPr>
                <w:rFonts w:hint="eastAsia" w:ascii="仿宋_GB2312" w:hAnsi="黑体" w:eastAsia="仿宋_GB2312" w:cs="Calibri"/>
                <w:kern w:val="0"/>
                <w:sz w:val="28"/>
                <w:szCs w:val="28"/>
                <w:lang w:eastAsia="zh-CN"/>
              </w:rPr>
              <w:t>五</w:t>
            </w:r>
            <w:r>
              <w:rPr>
                <w:rFonts w:hint="eastAsia" w:ascii="仿宋_GB2312" w:hAnsi="黑体" w:eastAsia="仿宋_GB2312" w:cs="Calibri"/>
                <w:kern w:val="0"/>
                <w:sz w:val="28"/>
                <w:szCs w:val="28"/>
              </w:rPr>
              <w:t>）基础设施</w:t>
            </w:r>
            <w:r>
              <w:rPr>
                <w:rFonts w:hint="eastAsia" w:ascii="仿宋_GB2312" w:hAnsi="黑体" w:eastAsia="仿宋_GB2312" w:cs="Calibri"/>
                <w:kern w:val="0"/>
                <w:sz w:val="28"/>
                <w:szCs w:val="28"/>
                <w:lang w:eastAsia="zh-CN"/>
              </w:rPr>
              <w:t>、</w:t>
            </w:r>
            <w:r>
              <w:rPr>
                <w:rFonts w:hint="eastAsia" w:ascii="仿宋_GB2312" w:hAnsi="黑体" w:eastAsia="仿宋_GB2312" w:cs="Calibri"/>
                <w:kern w:val="0"/>
                <w:sz w:val="28"/>
                <w:szCs w:val="28"/>
              </w:rPr>
              <w:t>公共服务体系</w:t>
            </w:r>
            <w:r>
              <w:rPr>
                <w:rFonts w:hint="eastAsia" w:ascii="仿宋_GB2312" w:hAnsi="黑体" w:eastAsia="仿宋_GB2312" w:cs="Calibri"/>
                <w:kern w:val="0"/>
                <w:sz w:val="28"/>
                <w:szCs w:val="28"/>
                <w:lang w:eastAsia="zh-CN"/>
              </w:rPr>
              <w:t>等情况</w:t>
            </w:r>
          </w:p>
          <w:p>
            <w:pPr>
              <w:pStyle w:val="2"/>
              <w:rPr>
                <w:sz w:val="28"/>
                <w:szCs w:val="28"/>
              </w:rPr>
            </w:pPr>
          </w:p>
          <w:p>
            <w:pPr>
              <w:widowControl/>
              <w:numPr>
                <w:ilvl w:val="0"/>
                <w:numId w:val="0"/>
              </w:numPr>
              <w:tabs>
                <w:tab w:val="left" w:pos="720"/>
              </w:tabs>
              <w:spacing w:line="360" w:lineRule="auto"/>
              <w:jc w:val="left"/>
              <w:rPr>
                <w:rFonts w:hint="eastAsia"/>
                <w:sz w:val="28"/>
                <w:szCs w:val="28"/>
                <w:lang w:eastAsia="zh-CN"/>
              </w:rPr>
            </w:pPr>
            <w:r>
              <w:rPr>
                <w:rFonts w:hint="eastAsia" w:ascii="仿宋_GB2312" w:hAnsi="黑体" w:eastAsia="仿宋_GB2312" w:cs="Calibri"/>
                <w:kern w:val="0"/>
                <w:sz w:val="28"/>
                <w:szCs w:val="28"/>
                <w:lang w:eastAsia="zh-CN"/>
              </w:rPr>
              <w:t>（六）安全生产情况</w:t>
            </w:r>
          </w:p>
          <w:p>
            <w:pPr>
              <w:pStyle w:val="2"/>
              <w:keepNext/>
              <w:keepLines/>
              <w:widowControl w:val="0"/>
              <w:numPr>
                <w:ilvl w:val="0"/>
                <w:numId w:val="0"/>
              </w:numPr>
              <w:suppressAutoHyphens/>
              <w:spacing w:before="260" w:after="260" w:line="415" w:lineRule="auto"/>
              <w:jc w:val="both"/>
              <w:outlineLvl w:val="1"/>
              <w:rPr>
                <w:rFonts w:hint="eastAsia"/>
                <w:sz w:val="28"/>
                <w:szCs w:val="28"/>
                <w:lang w:eastAsia="zh-CN"/>
              </w:rPr>
            </w:pPr>
          </w:p>
          <w:p>
            <w:pPr>
              <w:widowControl/>
              <w:numPr>
                <w:ilvl w:val="0"/>
                <w:numId w:val="0"/>
              </w:numPr>
              <w:tabs>
                <w:tab w:val="left" w:pos="720"/>
              </w:tabs>
              <w:spacing w:line="360" w:lineRule="auto"/>
              <w:jc w:val="left"/>
              <w:rPr>
                <w:rFonts w:hint="eastAsia" w:ascii="仿宋_GB2312" w:hAnsi="黑体" w:eastAsia="仿宋_GB2312" w:cs="Calibri"/>
                <w:kern w:val="0"/>
                <w:sz w:val="28"/>
                <w:szCs w:val="28"/>
                <w:lang w:eastAsia="zh-CN"/>
              </w:rPr>
            </w:pPr>
            <w:r>
              <w:rPr>
                <w:rFonts w:hint="eastAsia" w:ascii="仿宋_GB2312" w:hAnsi="黑体" w:eastAsia="仿宋_GB2312" w:cs="Calibri"/>
                <w:kern w:val="0"/>
                <w:sz w:val="28"/>
                <w:szCs w:val="28"/>
                <w:lang w:eastAsia="zh-CN"/>
              </w:rPr>
              <w:t>（七）其他</w:t>
            </w:r>
          </w:p>
          <w:p>
            <w:pPr>
              <w:pStyle w:val="2"/>
              <w:rPr>
                <w:rFonts w:hint="eastAsia" w:ascii="仿宋_GB2312" w:hAnsi="黑体" w:eastAsia="仿宋_GB2312" w:cs="Calibri"/>
                <w:kern w:val="0"/>
                <w:sz w:val="28"/>
                <w:szCs w:val="28"/>
                <w:lang w:eastAsia="zh-CN"/>
              </w:rPr>
            </w:pPr>
          </w:p>
          <w:p>
            <w:pPr>
              <w:rPr>
                <w:rFonts w:hint="eastAsia"/>
                <w:sz w:val="28"/>
                <w:szCs w:val="28"/>
                <w:lang w:eastAsia="zh-CN"/>
              </w:rPr>
            </w:pPr>
          </w:p>
          <w:p>
            <w:pPr>
              <w:widowControl/>
              <w:tabs>
                <w:tab w:val="left" w:pos="720"/>
              </w:tabs>
              <w:spacing w:line="360" w:lineRule="auto"/>
              <w:jc w:val="left"/>
              <w:rPr>
                <w:rFonts w:ascii="黑体" w:eastAsia="黑体" w:cs="宋体"/>
                <w:kern w:val="0"/>
                <w:sz w:val="28"/>
                <w:szCs w:val="28"/>
              </w:rPr>
            </w:pPr>
          </w:p>
        </w:tc>
      </w:tr>
    </w:tbl>
    <w:p>
      <w:pPr>
        <w:jc w:val="center"/>
        <w:rPr>
          <w:rFonts w:ascii="宋体" w:hAnsi="宋体"/>
          <w:sz w:val="28"/>
          <w:szCs w:val="28"/>
        </w:rPr>
      </w:pPr>
    </w:p>
    <w:tbl>
      <w:tblPr>
        <w:tblStyle w:val="7"/>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2"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ascii="黑体" w:eastAsia="黑体" w:cs="宋体"/>
                <w:kern w:val="0"/>
                <w:sz w:val="28"/>
                <w:szCs w:val="28"/>
              </w:rPr>
            </w:pPr>
            <w:r>
              <w:rPr>
                <w:rFonts w:hint="eastAsia" w:ascii="黑体" w:eastAsia="黑体" w:cs="宋体"/>
                <w:kern w:val="0"/>
                <w:sz w:val="28"/>
                <w:szCs w:val="28"/>
              </w:rPr>
              <w:t>二、组织与保障机制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8762" w:type="dxa"/>
            <w:tcBorders>
              <w:top w:val="single" w:color="auto" w:sz="4" w:space="0"/>
              <w:left w:val="single" w:color="auto" w:sz="4" w:space="0"/>
              <w:bottom w:val="single" w:color="auto" w:sz="4" w:space="0"/>
              <w:right w:val="single" w:color="auto" w:sz="4" w:space="0"/>
              <w:tl2br w:val="nil"/>
              <w:tr2bl w:val="nil"/>
            </w:tcBorders>
          </w:tcPr>
          <w:p>
            <w:pPr>
              <w:widowControl/>
              <w:tabs>
                <w:tab w:val="left" w:pos="720"/>
              </w:tabs>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（一）组织机构</w:t>
            </w:r>
          </w:p>
          <w:p>
            <w:pPr>
              <w:widowControl/>
              <w:tabs>
                <w:tab w:val="left" w:pos="720"/>
              </w:tabs>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（包括</w:t>
            </w:r>
            <w:r>
              <w:rPr>
                <w:rFonts w:hint="eastAsia" w:ascii="仿宋_GB2312" w:hAnsi="仿宋_GB2312" w:eastAsia="仿宋_GB2312" w:cs="仿宋_GB2312"/>
                <w:sz w:val="28"/>
                <w:szCs w:val="28"/>
              </w:rPr>
              <w:t>领导机制和</w:t>
            </w:r>
            <w:r>
              <w:rPr>
                <w:rFonts w:hint="eastAsia" w:ascii="仿宋_GB2312" w:hAnsi="仿宋_GB2312" w:eastAsia="仿宋_GB2312" w:cs="仿宋_GB2312"/>
                <w:sz w:val="28"/>
                <w:szCs w:val="28"/>
                <w:lang w:eastAsia="zh-CN"/>
              </w:rPr>
              <w:t>专门管理</w:t>
            </w:r>
            <w:r>
              <w:rPr>
                <w:rFonts w:hint="eastAsia" w:ascii="仿宋_GB2312" w:hAnsi="仿宋_GB2312" w:eastAsia="仿宋_GB2312" w:cs="仿宋_GB2312"/>
                <w:sz w:val="28"/>
                <w:szCs w:val="28"/>
              </w:rPr>
              <w:t>机构</w:t>
            </w:r>
            <w:r>
              <w:rPr>
                <w:rFonts w:hint="eastAsia" w:ascii="仿宋_GB2312" w:hAnsi="仿宋_GB2312" w:eastAsia="仿宋_GB2312" w:cs="仿宋_GB2312"/>
                <w:kern w:val="0"/>
                <w:sz w:val="28"/>
                <w:szCs w:val="28"/>
              </w:rPr>
              <w:t>）</w:t>
            </w:r>
          </w:p>
          <w:p>
            <w:pPr>
              <w:widowControl/>
              <w:tabs>
                <w:tab w:val="left" w:pos="720"/>
              </w:tabs>
              <w:jc w:val="left"/>
              <w:rPr>
                <w:rFonts w:hint="eastAsia" w:ascii="仿宋_GB2312" w:hAnsi="仿宋_GB2312" w:eastAsia="仿宋_GB2312" w:cs="仿宋_GB2312"/>
                <w:kern w:val="0"/>
                <w:sz w:val="28"/>
                <w:szCs w:val="28"/>
              </w:rPr>
            </w:pPr>
          </w:p>
          <w:p>
            <w:pPr>
              <w:widowControl/>
              <w:tabs>
                <w:tab w:val="left" w:pos="720"/>
              </w:tabs>
              <w:jc w:val="left"/>
              <w:rPr>
                <w:rFonts w:hint="eastAsia" w:ascii="仿宋_GB2312" w:hAnsi="仿宋_GB2312" w:eastAsia="仿宋_GB2312" w:cs="仿宋_GB2312"/>
                <w:kern w:val="0"/>
                <w:sz w:val="28"/>
                <w:szCs w:val="28"/>
              </w:rPr>
            </w:pPr>
          </w:p>
          <w:p>
            <w:pPr>
              <w:widowControl/>
              <w:tabs>
                <w:tab w:val="left" w:pos="720"/>
              </w:tabs>
              <w:jc w:val="left"/>
              <w:rPr>
                <w:rFonts w:hint="eastAsia" w:ascii="仿宋_GB2312" w:hAnsi="仿宋_GB2312" w:eastAsia="仿宋_GB2312" w:cs="仿宋_GB2312"/>
                <w:kern w:val="0"/>
                <w:sz w:val="28"/>
                <w:szCs w:val="28"/>
              </w:rPr>
            </w:pPr>
          </w:p>
          <w:p>
            <w:pPr>
              <w:widowControl/>
              <w:tabs>
                <w:tab w:val="left" w:pos="720"/>
              </w:tabs>
              <w:jc w:val="left"/>
              <w:rPr>
                <w:rFonts w:hint="eastAsia" w:ascii="仿宋_GB2312" w:hAnsi="仿宋_GB2312" w:eastAsia="仿宋_GB2312" w:cs="仿宋_GB2312"/>
                <w:kern w:val="0"/>
                <w:sz w:val="28"/>
                <w:szCs w:val="28"/>
              </w:rPr>
            </w:pPr>
          </w:p>
          <w:p>
            <w:pPr>
              <w:widowControl/>
              <w:numPr>
                <w:ilvl w:val="0"/>
                <w:numId w:val="2"/>
              </w:numPr>
              <w:tabs>
                <w:tab w:val="left" w:pos="720"/>
              </w:tabs>
              <w:ind w:left="0" w:leftChars="0" w:firstLine="0" w:firstLineChars="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出台的政策文件</w:t>
            </w:r>
          </w:p>
          <w:p>
            <w:pPr>
              <w:widowControl/>
              <w:numPr>
                <w:ilvl w:val="0"/>
                <w:numId w:val="0"/>
              </w:numPr>
              <w:tabs>
                <w:tab w:val="left" w:pos="720"/>
              </w:tabs>
              <w:ind w:leftChars="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分条列明</w:t>
            </w:r>
            <w:r>
              <w:rPr>
                <w:rFonts w:hint="eastAsia" w:ascii="仿宋_GB2312" w:hAnsi="仿宋_GB2312" w:eastAsia="仿宋_GB2312" w:cs="仿宋_GB2312"/>
                <w:kern w:val="0"/>
                <w:sz w:val="28"/>
                <w:szCs w:val="28"/>
              </w:rPr>
              <w:t>近年出台的软件产业发展政策</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规划</w:t>
            </w:r>
            <w:r>
              <w:rPr>
                <w:rFonts w:hint="eastAsia" w:ascii="仿宋_GB2312" w:hAnsi="仿宋_GB2312" w:eastAsia="仿宋_GB2312" w:cs="仿宋_GB2312"/>
                <w:kern w:val="0"/>
                <w:sz w:val="28"/>
                <w:szCs w:val="28"/>
                <w:lang w:eastAsia="zh-CN"/>
              </w:rPr>
              <w:t>等情况</w:t>
            </w:r>
            <w:r>
              <w:rPr>
                <w:rFonts w:hint="eastAsia" w:ascii="仿宋_GB2312" w:hAnsi="仿宋_GB2312" w:eastAsia="仿宋_GB2312" w:cs="仿宋_GB2312"/>
                <w:kern w:val="0"/>
                <w:sz w:val="28"/>
                <w:szCs w:val="28"/>
              </w:rPr>
              <w:t>）</w:t>
            </w:r>
          </w:p>
          <w:p>
            <w:pPr>
              <w:widowControl/>
              <w:tabs>
                <w:tab w:val="left" w:pos="720"/>
              </w:tabs>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（三）园区三年</w:t>
            </w:r>
            <w:r>
              <w:rPr>
                <w:rFonts w:hint="eastAsia" w:ascii="仿宋_GB2312" w:hAnsi="仿宋_GB2312" w:eastAsia="仿宋_GB2312" w:cs="仿宋_GB2312"/>
                <w:kern w:val="0"/>
                <w:sz w:val="28"/>
                <w:szCs w:val="28"/>
                <w:lang w:eastAsia="zh-CN"/>
              </w:rPr>
              <w:t>建设</w:t>
            </w:r>
            <w:r>
              <w:rPr>
                <w:rFonts w:hint="eastAsia" w:ascii="仿宋_GB2312" w:hAnsi="仿宋_GB2312" w:eastAsia="仿宋_GB2312" w:cs="仿宋_GB2312"/>
                <w:kern w:val="0"/>
                <w:sz w:val="28"/>
                <w:szCs w:val="28"/>
              </w:rPr>
              <w:t>目标</w:t>
            </w:r>
          </w:p>
          <w:p>
            <w:pPr>
              <w:widowControl/>
              <w:tabs>
                <w:tab w:val="left" w:pos="720"/>
              </w:tabs>
              <w:jc w:val="left"/>
              <w:rPr>
                <w:rFonts w:hint="eastAsia" w:ascii="仿宋_GB2312" w:hAnsi="仿宋_GB2312" w:eastAsia="仿宋_GB2312" w:cs="仿宋_GB2312"/>
                <w:kern w:val="0"/>
                <w:sz w:val="28"/>
                <w:szCs w:val="28"/>
              </w:rPr>
            </w:pPr>
          </w:p>
          <w:p>
            <w:pPr>
              <w:widowControl/>
              <w:tabs>
                <w:tab w:val="left" w:pos="720"/>
              </w:tabs>
              <w:jc w:val="left"/>
              <w:rPr>
                <w:rFonts w:ascii="仿宋_GB2312" w:eastAsia="仿宋_GB2312" w:cs="宋体"/>
                <w:kern w:val="0"/>
                <w:sz w:val="28"/>
                <w:szCs w:val="28"/>
              </w:rPr>
            </w:pPr>
          </w:p>
          <w:p>
            <w:pPr>
              <w:widowControl/>
              <w:tabs>
                <w:tab w:val="left" w:pos="720"/>
              </w:tabs>
              <w:jc w:val="left"/>
              <w:rPr>
                <w:rFonts w:ascii="仿宋_GB2312" w:eastAsia="仿宋_GB2312" w:cs="宋体"/>
                <w:kern w:val="0"/>
                <w:sz w:val="28"/>
                <w:szCs w:val="28"/>
              </w:rPr>
            </w:pPr>
          </w:p>
          <w:p>
            <w:pPr>
              <w:widowControl/>
              <w:tabs>
                <w:tab w:val="left" w:pos="720"/>
              </w:tabs>
              <w:jc w:val="left"/>
              <w:rPr>
                <w:rFonts w:ascii="仿宋_GB2312" w:eastAsia="仿宋_GB2312" w:cs="宋体"/>
                <w:kern w:val="0"/>
                <w:sz w:val="28"/>
                <w:szCs w:val="28"/>
              </w:rPr>
            </w:pPr>
          </w:p>
          <w:p>
            <w:pPr>
              <w:widowControl/>
              <w:tabs>
                <w:tab w:val="left" w:pos="720"/>
              </w:tabs>
              <w:spacing w:line="360" w:lineRule="auto"/>
              <w:jc w:val="left"/>
              <w:rPr>
                <w:rFonts w:ascii="仿宋_GB2312" w:eastAsia="仿宋_GB2312" w:cs="宋体"/>
                <w:kern w:val="0"/>
                <w:sz w:val="28"/>
                <w:szCs w:val="28"/>
              </w:rPr>
            </w:pPr>
          </w:p>
        </w:tc>
      </w:tr>
    </w:tbl>
    <w:p>
      <w:pPr>
        <w:rPr>
          <w:sz w:val="28"/>
          <w:szCs w:val="28"/>
        </w:rPr>
      </w:pPr>
    </w:p>
    <w:tbl>
      <w:tblPr>
        <w:tblStyle w:val="7"/>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22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8725" w:type="dxa"/>
            <w:gridSpan w:val="3"/>
            <w:shd w:val="clear" w:color="auto" w:fill="auto"/>
            <w:vAlign w:val="center"/>
          </w:tcPr>
          <w:p>
            <w:pPr>
              <w:widowControl/>
              <w:spacing w:line="360" w:lineRule="auto"/>
              <w:rPr>
                <w:rFonts w:ascii="仿宋_GB2312" w:eastAsia="仿宋_GB2312" w:cs="宋体"/>
                <w:color w:val="000000"/>
                <w:kern w:val="0"/>
                <w:sz w:val="28"/>
                <w:szCs w:val="28"/>
              </w:rPr>
            </w:pPr>
            <w:r>
              <w:rPr>
                <w:rFonts w:hint="eastAsia" w:ascii="黑体" w:eastAsia="黑体" w:cs="宋体"/>
                <w:color w:val="000000"/>
                <w:kern w:val="0"/>
                <w:sz w:val="28"/>
                <w:szCs w:val="28"/>
              </w:rPr>
              <w:t>三、产业规模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242" w:type="dxa"/>
            <w:shd w:val="clear" w:color="auto" w:fill="auto"/>
            <w:vAlign w:val="center"/>
          </w:tcPr>
          <w:p>
            <w:pPr>
              <w:widowControl/>
              <w:spacing w:line="360" w:lineRule="auto"/>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序号</w:t>
            </w:r>
          </w:p>
        </w:tc>
        <w:tc>
          <w:tcPr>
            <w:tcW w:w="5221" w:type="dxa"/>
            <w:shd w:val="clear" w:color="auto" w:fill="auto"/>
            <w:vAlign w:val="center"/>
          </w:tcPr>
          <w:p>
            <w:pPr>
              <w:widowControl/>
              <w:spacing w:line="360" w:lineRule="auto"/>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指标内容</w:t>
            </w:r>
          </w:p>
        </w:tc>
        <w:tc>
          <w:tcPr>
            <w:tcW w:w="2262" w:type="dxa"/>
            <w:shd w:val="clear" w:color="auto" w:fill="auto"/>
            <w:vAlign w:val="center"/>
          </w:tcPr>
          <w:p>
            <w:pPr>
              <w:widowControl/>
              <w:spacing w:line="360" w:lineRule="auto"/>
              <w:jc w:val="center"/>
              <w:rPr>
                <w:rFonts w:hint="eastAsia" w:ascii="仿宋_GB2312" w:eastAsia="仿宋_GB2312" w:cs="宋体"/>
                <w:color w:val="000000"/>
                <w:kern w:val="0"/>
                <w:sz w:val="28"/>
                <w:szCs w:val="28"/>
                <w:lang w:eastAsia="zh-CN"/>
              </w:rPr>
            </w:pPr>
            <w:r>
              <w:rPr>
                <w:rFonts w:hint="eastAsia" w:ascii="仿宋_GB2312" w:eastAsia="仿宋_GB2312" w:cs="宋体"/>
                <w:color w:val="000000"/>
                <w:kern w:val="0"/>
                <w:sz w:val="28"/>
                <w:szCs w:val="28"/>
                <w:lang w:eastAsia="zh-CN"/>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242" w:type="dxa"/>
            <w:shd w:val="clear" w:color="auto" w:fill="auto"/>
            <w:vAlign w:val="center"/>
          </w:tcPr>
          <w:p>
            <w:pPr>
              <w:widowControl/>
              <w:spacing w:line="360" w:lineRule="auto"/>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5221" w:type="dxa"/>
            <w:shd w:val="clear" w:color="auto" w:fill="auto"/>
            <w:vAlign w:val="center"/>
          </w:tcPr>
          <w:p>
            <w:pPr>
              <w:widowControl/>
              <w:spacing w:line="360" w:lineRule="auto"/>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已建成投用</w:t>
            </w:r>
            <w:r>
              <w:rPr>
                <w:rFonts w:hint="eastAsia" w:ascii="仿宋_GB2312" w:eastAsia="仿宋_GB2312" w:cs="宋体"/>
                <w:color w:val="000000"/>
                <w:kern w:val="0"/>
                <w:sz w:val="28"/>
                <w:szCs w:val="28"/>
                <w:lang w:eastAsia="zh-CN"/>
              </w:rPr>
              <w:t>的</w:t>
            </w:r>
            <w:r>
              <w:rPr>
                <w:rFonts w:hint="eastAsia" w:ascii="仿宋_GB2312" w:eastAsia="仿宋_GB2312" w:cs="宋体"/>
                <w:color w:val="000000"/>
                <w:kern w:val="0"/>
                <w:sz w:val="28"/>
                <w:szCs w:val="28"/>
              </w:rPr>
              <w:t>载体面积/万平方米</w:t>
            </w:r>
          </w:p>
        </w:tc>
        <w:tc>
          <w:tcPr>
            <w:tcW w:w="2262" w:type="dxa"/>
            <w:shd w:val="clear" w:color="auto" w:fill="auto"/>
            <w:vAlign w:val="center"/>
          </w:tcPr>
          <w:p>
            <w:pPr>
              <w:widowControl/>
              <w:spacing w:line="360" w:lineRule="auto"/>
              <w:jc w:val="center"/>
              <w:rPr>
                <w:rFonts w:ascii="仿宋_GB2312"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4" w:hRule="atLeast"/>
          <w:jc w:val="center"/>
        </w:trPr>
        <w:tc>
          <w:tcPr>
            <w:tcW w:w="1242" w:type="dxa"/>
            <w:shd w:val="clear" w:color="auto" w:fill="auto"/>
            <w:vAlign w:val="center"/>
          </w:tcPr>
          <w:p>
            <w:pPr>
              <w:widowControl/>
              <w:spacing w:line="360" w:lineRule="auto"/>
              <w:jc w:val="center"/>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2</w:t>
            </w:r>
          </w:p>
        </w:tc>
        <w:tc>
          <w:tcPr>
            <w:tcW w:w="5221" w:type="dxa"/>
            <w:shd w:val="clear" w:color="auto" w:fill="auto"/>
            <w:vAlign w:val="center"/>
          </w:tcPr>
          <w:p>
            <w:pPr>
              <w:widowControl/>
              <w:spacing w:line="360" w:lineRule="auto"/>
              <w:jc w:val="center"/>
              <w:rPr>
                <w:rFonts w:hint="default"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eastAsia="zh-CN"/>
              </w:rPr>
              <w:t>园区上年度软件业务收入</w:t>
            </w:r>
            <w:r>
              <w:rPr>
                <w:rFonts w:hint="eastAsia" w:ascii="仿宋_GB2312" w:eastAsia="仿宋_GB2312" w:cs="宋体"/>
                <w:color w:val="000000"/>
                <w:kern w:val="0"/>
                <w:sz w:val="28"/>
                <w:szCs w:val="28"/>
                <w:lang w:val="en-US" w:eastAsia="zh-CN"/>
              </w:rPr>
              <w:t>/亿元</w:t>
            </w:r>
          </w:p>
        </w:tc>
        <w:tc>
          <w:tcPr>
            <w:tcW w:w="2262" w:type="dxa"/>
            <w:shd w:val="clear" w:color="auto" w:fill="auto"/>
            <w:vAlign w:val="center"/>
          </w:tcPr>
          <w:p>
            <w:pPr>
              <w:widowControl/>
              <w:spacing w:line="360" w:lineRule="auto"/>
              <w:jc w:val="center"/>
              <w:rPr>
                <w:rFonts w:ascii="仿宋_GB2312"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242" w:type="dxa"/>
            <w:shd w:val="clear" w:color="auto" w:fill="auto"/>
            <w:vAlign w:val="center"/>
          </w:tcPr>
          <w:p>
            <w:pPr>
              <w:widowControl/>
              <w:spacing w:line="360" w:lineRule="auto"/>
              <w:jc w:val="center"/>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3</w:t>
            </w:r>
          </w:p>
        </w:tc>
        <w:tc>
          <w:tcPr>
            <w:tcW w:w="5221" w:type="dxa"/>
            <w:shd w:val="clear" w:color="auto" w:fill="auto"/>
            <w:vAlign w:val="center"/>
          </w:tcPr>
          <w:p>
            <w:pPr>
              <w:widowControl/>
              <w:spacing w:line="360" w:lineRule="auto"/>
              <w:jc w:val="center"/>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园区企业数量/家</w:t>
            </w:r>
          </w:p>
        </w:tc>
        <w:tc>
          <w:tcPr>
            <w:tcW w:w="2262" w:type="dxa"/>
            <w:shd w:val="clear" w:color="auto" w:fill="auto"/>
            <w:vAlign w:val="center"/>
          </w:tcPr>
          <w:p>
            <w:pPr>
              <w:widowControl/>
              <w:spacing w:line="360" w:lineRule="auto"/>
              <w:jc w:val="center"/>
              <w:rPr>
                <w:rFonts w:ascii="仿宋_GB2312"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242" w:type="dxa"/>
            <w:shd w:val="clear" w:color="auto" w:fill="auto"/>
            <w:vAlign w:val="center"/>
          </w:tcPr>
          <w:p>
            <w:pPr>
              <w:widowControl/>
              <w:spacing w:line="360" w:lineRule="auto"/>
              <w:jc w:val="center"/>
              <w:rPr>
                <w:rFonts w:hint="eastAsia" w:ascii="仿宋_GB2312" w:eastAsia="仿宋_GB2312" w:cs="宋体"/>
                <w:color w:val="000000"/>
                <w:kern w:val="0"/>
                <w:sz w:val="28"/>
                <w:szCs w:val="28"/>
                <w:lang w:eastAsia="zh-CN"/>
              </w:rPr>
            </w:pPr>
            <w:r>
              <w:rPr>
                <w:rFonts w:hint="eastAsia" w:ascii="仿宋_GB2312" w:eastAsia="仿宋_GB2312" w:cs="宋体"/>
                <w:color w:val="000000"/>
                <w:kern w:val="0"/>
                <w:sz w:val="28"/>
                <w:szCs w:val="28"/>
                <w:lang w:val="en-US" w:eastAsia="zh-CN"/>
              </w:rPr>
              <w:t>4</w:t>
            </w:r>
          </w:p>
        </w:tc>
        <w:tc>
          <w:tcPr>
            <w:tcW w:w="5221" w:type="dxa"/>
            <w:shd w:val="clear" w:color="auto" w:fill="auto"/>
            <w:vAlign w:val="center"/>
          </w:tcPr>
          <w:p>
            <w:pPr>
              <w:widowControl/>
              <w:spacing w:line="360" w:lineRule="auto"/>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园区</w:t>
            </w:r>
            <w:r>
              <w:rPr>
                <w:rFonts w:hint="eastAsia" w:ascii="仿宋_GB2312" w:eastAsia="仿宋_GB2312" w:cs="宋体"/>
                <w:color w:val="000000"/>
                <w:kern w:val="0"/>
                <w:sz w:val="28"/>
                <w:szCs w:val="28"/>
                <w:lang w:eastAsia="zh-CN"/>
              </w:rPr>
              <w:t>纳统</w:t>
            </w:r>
            <w:r>
              <w:rPr>
                <w:rFonts w:hint="eastAsia" w:ascii="仿宋_GB2312" w:eastAsia="仿宋_GB2312" w:cs="宋体"/>
                <w:color w:val="000000"/>
                <w:kern w:val="0"/>
                <w:sz w:val="28"/>
                <w:szCs w:val="28"/>
              </w:rPr>
              <w:t>企业数量/家</w:t>
            </w:r>
          </w:p>
        </w:tc>
        <w:tc>
          <w:tcPr>
            <w:tcW w:w="2262" w:type="dxa"/>
            <w:shd w:val="clear" w:color="auto" w:fill="auto"/>
            <w:vAlign w:val="center"/>
          </w:tcPr>
          <w:p>
            <w:pPr>
              <w:widowControl/>
              <w:spacing w:line="360" w:lineRule="auto"/>
              <w:jc w:val="center"/>
              <w:rPr>
                <w:rFonts w:ascii="仿宋_GB2312"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242" w:type="dxa"/>
            <w:shd w:val="clear" w:color="auto" w:fill="auto"/>
            <w:vAlign w:val="center"/>
          </w:tcPr>
          <w:p>
            <w:pPr>
              <w:widowControl/>
              <w:spacing w:line="360" w:lineRule="auto"/>
              <w:jc w:val="center"/>
              <w:rPr>
                <w:rFonts w:hint="eastAsia" w:ascii="仿宋_GB2312" w:eastAsia="仿宋_GB2312" w:cs="宋体"/>
                <w:color w:val="000000"/>
                <w:kern w:val="0"/>
                <w:sz w:val="28"/>
                <w:szCs w:val="28"/>
                <w:lang w:eastAsia="zh-CN"/>
              </w:rPr>
            </w:pPr>
            <w:r>
              <w:rPr>
                <w:rFonts w:hint="eastAsia" w:ascii="仿宋_GB2312" w:eastAsia="仿宋_GB2312" w:cs="宋体"/>
                <w:color w:val="000000"/>
                <w:kern w:val="0"/>
                <w:sz w:val="28"/>
                <w:szCs w:val="28"/>
                <w:lang w:val="en-US" w:eastAsia="zh-CN"/>
              </w:rPr>
              <w:t>5</w:t>
            </w:r>
          </w:p>
        </w:tc>
        <w:tc>
          <w:tcPr>
            <w:tcW w:w="5221" w:type="dxa"/>
            <w:shd w:val="clear" w:color="auto" w:fill="auto"/>
            <w:vAlign w:val="center"/>
          </w:tcPr>
          <w:p>
            <w:pPr>
              <w:widowControl/>
              <w:spacing w:line="360" w:lineRule="auto"/>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软件产业从业人员/人</w:t>
            </w:r>
          </w:p>
        </w:tc>
        <w:tc>
          <w:tcPr>
            <w:tcW w:w="2262" w:type="dxa"/>
            <w:shd w:val="clear" w:color="auto" w:fill="auto"/>
            <w:vAlign w:val="center"/>
          </w:tcPr>
          <w:p>
            <w:pPr>
              <w:widowControl/>
              <w:spacing w:line="360" w:lineRule="auto"/>
              <w:jc w:val="center"/>
              <w:rPr>
                <w:rFonts w:ascii="仿宋_GB2312"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4" w:hRule="atLeast"/>
          <w:jc w:val="center"/>
        </w:trPr>
        <w:tc>
          <w:tcPr>
            <w:tcW w:w="8725" w:type="dxa"/>
            <w:gridSpan w:val="3"/>
            <w:shd w:val="clear" w:color="auto" w:fill="auto"/>
            <w:vAlign w:val="center"/>
          </w:tcPr>
          <w:p>
            <w:pPr>
              <w:widowControl/>
              <w:spacing w:line="360" w:lineRule="auto"/>
              <w:jc w:val="center"/>
              <w:rPr>
                <w:rFonts w:hint="eastAsia" w:ascii="仿宋_GB2312" w:eastAsia="仿宋_GB2312" w:cs="宋体"/>
                <w:color w:val="000000"/>
                <w:kern w:val="0"/>
                <w:sz w:val="28"/>
                <w:szCs w:val="28"/>
                <w:lang w:eastAsia="zh-CN"/>
              </w:rPr>
            </w:pPr>
            <w:r>
              <w:rPr>
                <w:rFonts w:hint="eastAsia" w:ascii="仿宋_GB2312" w:eastAsia="仿宋_GB2312" w:cs="宋体"/>
                <w:b/>
                <w:bCs/>
                <w:color w:val="000000"/>
                <w:kern w:val="0"/>
                <w:sz w:val="28"/>
                <w:szCs w:val="28"/>
                <w:lang w:eastAsia="zh-CN"/>
              </w:rPr>
              <w:t>以下为特色园区填写内容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242" w:type="dxa"/>
            <w:shd w:val="clear" w:color="auto" w:fill="auto"/>
            <w:vAlign w:val="center"/>
          </w:tcPr>
          <w:p>
            <w:pPr>
              <w:widowControl/>
              <w:spacing w:line="360" w:lineRule="auto"/>
              <w:jc w:val="center"/>
              <w:rPr>
                <w:rFonts w:hint="eastAsia" w:ascii="仿宋_GB2312" w:eastAsia="仿宋_GB2312" w:cs="宋体"/>
                <w:color w:val="000000"/>
                <w:kern w:val="0"/>
                <w:sz w:val="28"/>
                <w:szCs w:val="28"/>
                <w:lang w:eastAsia="zh-CN"/>
              </w:rPr>
            </w:pPr>
            <w:r>
              <w:rPr>
                <w:rFonts w:hint="eastAsia" w:ascii="仿宋_GB2312" w:eastAsia="仿宋_GB2312" w:cs="宋体"/>
                <w:color w:val="000000"/>
                <w:kern w:val="0"/>
                <w:sz w:val="28"/>
                <w:szCs w:val="28"/>
                <w:lang w:val="en-US" w:eastAsia="zh-CN"/>
              </w:rPr>
              <w:t>6</w:t>
            </w:r>
          </w:p>
        </w:tc>
        <w:tc>
          <w:tcPr>
            <w:tcW w:w="5221" w:type="dxa"/>
            <w:shd w:val="clear" w:color="auto" w:fill="auto"/>
            <w:vAlign w:val="center"/>
          </w:tcPr>
          <w:p>
            <w:pPr>
              <w:widowControl/>
              <w:spacing w:line="520" w:lineRule="exact"/>
              <w:jc w:val="center"/>
              <w:rPr>
                <w:rFonts w:hint="default"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eastAsia="zh-CN"/>
              </w:rPr>
              <w:t>园区上年度特色领域软件业务收入</w:t>
            </w:r>
            <w:r>
              <w:rPr>
                <w:rFonts w:hint="eastAsia" w:ascii="仿宋_GB2312" w:eastAsia="仿宋_GB2312" w:cs="宋体"/>
                <w:color w:val="000000"/>
                <w:kern w:val="0"/>
                <w:sz w:val="28"/>
                <w:szCs w:val="28"/>
                <w:lang w:val="en-US" w:eastAsia="zh-CN"/>
              </w:rPr>
              <w:t>/亿元</w:t>
            </w:r>
          </w:p>
        </w:tc>
        <w:tc>
          <w:tcPr>
            <w:tcW w:w="2262" w:type="dxa"/>
            <w:shd w:val="clear" w:color="auto" w:fill="auto"/>
            <w:vAlign w:val="center"/>
          </w:tcPr>
          <w:p>
            <w:pPr>
              <w:widowControl/>
              <w:spacing w:line="360" w:lineRule="auto"/>
              <w:jc w:val="center"/>
              <w:rPr>
                <w:rFonts w:ascii="仿宋_GB2312"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242" w:type="dxa"/>
            <w:shd w:val="clear" w:color="auto" w:fill="auto"/>
            <w:vAlign w:val="center"/>
          </w:tcPr>
          <w:p>
            <w:pPr>
              <w:widowControl/>
              <w:spacing w:line="360" w:lineRule="auto"/>
              <w:jc w:val="center"/>
              <w:rPr>
                <w:rFonts w:hint="eastAsia" w:ascii="仿宋_GB2312" w:eastAsia="仿宋_GB2312" w:cs="宋体"/>
                <w:color w:val="000000"/>
                <w:kern w:val="0"/>
                <w:sz w:val="28"/>
                <w:szCs w:val="28"/>
                <w:lang w:eastAsia="zh-CN"/>
              </w:rPr>
            </w:pPr>
            <w:r>
              <w:rPr>
                <w:rFonts w:hint="eastAsia" w:ascii="仿宋_GB2312" w:eastAsia="仿宋_GB2312" w:cs="宋体"/>
                <w:color w:val="000000"/>
                <w:kern w:val="0"/>
                <w:sz w:val="28"/>
                <w:szCs w:val="28"/>
                <w:lang w:val="en-US" w:eastAsia="zh-CN"/>
              </w:rPr>
              <w:t>7</w:t>
            </w:r>
          </w:p>
        </w:tc>
        <w:tc>
          <w:tcPr>
            <w:tcW w:w="5221" w:type="dxa"/>
            <w:shd w:val="clear" w:color="auto" w:fill="auto"/>
            <w:vAlign w:val="center"/>
          </w:tcPr>
          <w:p>
            <w:pPr>
              <w:widowControl/>
              <w:spacing w:line="520" w:lineRule="exact"/>
              <w:jc w:val="center"/>
              <w:rPr>
                <w:rFonts w:hint="default" w:ascii="仿宋_GB2312" w:eastAsia="仿宋_GB2312" w:cs="宋体"/>
                <w:color w:val="000000"/>
                <w:kern w:val="0"/>
                <w:sz w:val="28"/>
                <w:szCs w:val="28"/>
                <w:lang w:val="en-US"/>
              </w:rPr>
            </w:pPr>
            <w:r>
              <w:rPr>
                <w:rFonts w:hint="eastAsia" w:ascii="仿宋_GB2312" w:eastAsia="仿宋_GB2312" w:cs="宋体"/>
                <w:color w:val="000000"/>
                <w:kern w:val="0"/>
                <w:sz w:val="28"/>
                <w:szCs w:val="28"/>
                <w:lang w:eastAsia="zh-CN"/>
              </w:rPr>
              <w:t>特色领域软件业务收入占比</w:t>
            </w:r>
            <w:r>
              <w:rPr>
                <w:rFonts w:hint="eastAsia" w:ascii="仿宋_GB2312" w:eastAsia="仿宋_GB2312" w:cs="宋体"/>
                <w:color w:val="000000"/>
                <w:kern w:val="0"/>
                <w:sz w:val="28"/>
                <w:szCs w:val="28"/>
                <w:lang w:val="en-US" w:eastAsia="zh-CN"/>
              </w:rPr>
              <w:t>/%</w:t>
            </w:r>
          </w:p>
        </w:tc>
        <w:tc>
          <w:tcPr>
            <w:tcW w:w="2262" w:type="dxa"/>
            <w:shd w:val="clear" w:color="auto" w:fill="auto"/>
            <w:vAlign w:val="center"/>
          </w:tcPr>
          <w:p>
            <w:pPr>
              <w:widowControl/>
              <w:spacing w:line="360" w:lineRule="auto"/>
              <w:jc w:val="center"/>
              <w:rPr>
                <w:rFonts w:ascii="仿宋_GB2312" w:eastAsia="仿宋_GB2312" w:cs="宋体"/>
                <w:color w:val="000000"/>
                <w:kern w:val="0"/>
                <w:sz w:val="28"/>
                <w:szCs w:val="28"/>
              </w:rPr>
            </w:pPr>
          </w:p>
        </w:tc>
      </w:tr>
    </w:tbl>
    <w:tbl>
      <w:tblPr>
        <w:tblStyle w:val="7"/>
        <w:tblpPr w:leftFromText="180" w:rightFromText="180" w:vertAnchor="text" w:horzAnchor="page" w:tblpX="1805" w:tblpY="89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222"/>
        <w:gridCol w:w="1166"/>
        <w:gridCol w:w="1616"/>
        <w:gridCol w:w="1663"/>
        <w:gridCol w:w="1631"/>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tcBorders>
              <w:top w:val="single" w:color="auto" w:sz="4" w:space="0"/>
              <w:left w:val="single" w:color="auto" w:sz="4" w:space="0"/>
              <w:bottom w:val="single" w:color="auto" w:sz="4" w:space="0"/>
              <w:right w:val="single" w:color="auto" w:sz="4" w:space="0"/>
              <w:tl2br w:val="nil"/>
              <w:tr2bl w:val="nil"/>
            </w:tcBorders>
          </w:tcPr>
          <w:p>
            <w:pPr>
              <w:widowControl/>
              <w:spacing w:line="360" w:lineRule="auto"/>
              <w:jc w:val="left"/>
              <w:rPr>
                <w:rFonts w:hint="eastAsia" w:ascii="黑体" w:eastAsia="黑体" w:cs="宋体"/>
                <w:kern w:val="0"/>
                <w:sz w:val="24"/>
                <w:szCs w:val="24"/>
              </w:rPr>
            </w:pPr>
            <w:r>
              <w:rPr>
                <w:rFonts w:hint="eastAsia" w:ascii="黑体" w:eastAsia="黑体" w:cs="宋体"/>
                <w:kern w:val="0"/>
                <w:sz w:val="28"/>
                <w:szCs w:val="28"/>
              </w:rPr>
              <w:t>四、纳入工业和信息化部统计监测的软件企业情况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366"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r>
              <w:rPr>
                <w:rFonts w:hint="eastAsia" w:ascii="仿宋_GB2312" w:eastAsia="仿宋_GB2312" w:cs="宋体"/>
                <w:kern w:val="0"/>
                <w:sz w:val="24"/>
                <w:szCs w:val="24"/>
              </w:rPr>
              <w:t>序号</w:t>
            </w:r>
          </w:p>
        </w:tc>
        <w:tc>
          <w:tcPr>
            <w:tcW w:w="717"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r>
              <w:rPr>
                <w:rFonts w:hint="eastAsia" w:ascii="仿宋_GB2312" w:eastAsia="仿宋_GB2312" w:cs="宋体"/>
                <w:kern w:val="0"/>
                <w:sz w:val="24"/>
                <w:szCs w:val="24"/>
                <w:lang w:eastAsia="zh-CN"/>
              </w:rPr>
              <w:t>企业</w:t>
            </w:r>
            <w:r>
              <w:rPr>
                <w:rFonts w:hint="eastAsia" w:ascii="仿宋_GB2312" w:eastAsia="仿宋_GB2312" w:cs="宋体"/>
                <w:kern w:val="0"/>
                <w:sz w:val="24"/>
                <w:szCs w:val="24"/>
              </w:rPr>
              <w:t>名称</w:t>
            </w:r>
          </w:p>
        </w:tc>
        <w:tc>
          <w:tcPr>
            <w:tcW w:w="68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统一社会信用代码</w:t>
            </w:r>
          </w:p>
        </w:tc>
        <w:tc>
          <w:tcPr>
            <w:tcW w:w="2881" w:type="pct"/>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上年度指标（万元、人）</w:t>
            </w:r>
          </w:p>
        </w:tc>
        <w:tc>
          <w:tcPr>
            <w:tcW w:w="350"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366" w:type="pct"/>
            <w:vMerge w:val="continue"/>
            <w:tcBorders>
              <w:top w:val="single" w:color="auto" w:sz="4" w:space="0"/>
              <w:left w:val="single" w:color="auto" w:sz="4" w:space="0"/>
              <w:bottom w:val="single" w:color="auto" w:sz="4" w:space="0"/>
              <w:right w:val="single" w:color="auto" w:sz="4" w:space="0"/>
              <w:tl2br w:val="nil"/>
              <w:tr2bl w:val="nil"/>
            </w:tcBorders>
          </w:tcPr>
          <w:p>
            <w:pPr>
              <w:rPr>
                <w:sz w:val="24"/>
                <w:szCs w:val="24"/>
              </w:rPr>
            </w:pPr>
          </w:p>
        </w:tc>
        <w:tc>
          <w:tcPr>
            <w:tcW w:w="717" w:type="pct"/>
            <w:vMerge w:val="continue"/>
            <w:tcBorders>
              <w:top w:val="single" w:color="auto" w:sz="4" w:space="0"/>
              <w:left w:val="single" w:color="auto" w:sz="4" w:space="0"/>
              <w:bottom w:val="single" w:color="auto" w:sz="4" w:space="0"/>
              <w:right w:val="single" w:color="auto" w:sz="4" w:space="0"/>
              <w:tl2br w:val="nil"/>
              <w:tr2bl w:val="nil"/>
            </w:tcBorders>
          </w:tcPr>
          <w:p>
            <w:pPr>
              <w:rPr>
                <w:sz w:val="24"/>
                <w:szCs w:val="24"/>
              </w:rPr>
            </w:pPr>
          </w:p>
        </w:tc>
        <w:tc>
          <w:tcPr>
            <w:tcW w:w="684" w:type="pct"/>
            <w:vMerge w:val="continue"/>
            <w:tcBorders>
              <w:top w:val="single" w:color="auto" w:sz="4" w:space="0"/>
              <w:left w:val="single" w:color="auto" w:sz="4" w:space="0"/>
              <w:bottom w:val="single" w:color="auto" w:sz="4" w:space="0"/>
              <w:right w:val="single" w:color="auto" w:sz="4" w:space="0"/>
              <w:tl2br w:val="nil"/>
              <w:tr2bl w:val="nil"/>
            </w:tcBorders>
          </w:tcPr>
          <w:p>
            <w:pPr>
              <w:rPr>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软件业务</w:t>
            </w:r>
          </w:p>
          <w:p>
            <w:pPr>
              <w:widowControl/>
              <w:spacing w:line="360" w:lineRule="auto"/>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收入</w:t>
            </w: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r>
              <w:rPr>
                <w:rFonts w:hint="eastAsia" w:ascii="仿宋_GB2312" w:eastAsia="仿宋_GB2312" w:cs="宋体"/>
                <w:kern w:val="0"/>
                <w:sz w:val="24"/>
                <w:szCs w:val="24"/>
                <w:lang w:eastAsia="zh-CN"/>
              </w:rPr>
              <w:t>从业人员期末人数</w:t>
            </w: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hint="eastAsia" w:ascii="仿宋_GB2312" w:eastAsia="仿宋_GB2312" w:cs="宋体"/>
                <w:kern w:val="0"/>
                <w:sz w:val="24"/>
                <w:szCs w:val="24"/>
                <w:lang w:eastAsia="zh-CN"/>
              </w:rPr>
            </w:pPr>
            <w:r>
              <w:rPr>
                <w:rFonts w:hint="eastAsia" w:ascii="仿宋_GB2312" w:eastAsia="仿宋_GB2312" w:cs="宋体"/>
                <w:kern w:val="0"/>
                <w:sz w:val="24"/>
                <w:szCs w:val="24"/>
                <w:lang w:eastAsia="zh-CN"/>
              </w:rPr>
              <w:t>特色领域软件业务收入</w:t>
            </w:r>
          </w:p>
          <w:p>
            <w:pPr>
              <w:widowControl/>
              <w:spacing w:line="360" w:lineRule="auto"/>
              <w:jc w:val="center"/>
              <w:rPr>
                <w:rFonts w:hint="eastAsia" w:ascii="仿宋_GB2312" w:eastAsia="仿宋_GB2312" w:cs="宋体"/>
                <w:kern w:val="0"/>
                <w:sz w:val="24"/>
                <w:szCs w:val="24"/>
                <w:lang w:eastAsia="zh-CN"/>
              </w:rPr>
            </w:pPr>
            <w:r>
              <w:rPr>
                <w:rFonts w:hint="eastAsia" w:ascii="仿宋_GB2312" w:eastAsia="仿宋_GB2312" w:cs="宋体"/>
                <w:b/>
                <w:bCs/>
                <w:kern w:val="0"/>
                <w:sz w:val="24"/>
                <w:szCs w:val="24"/>
                <w:lang w:eastAsia="zh-CN"/>
              </w:rPr>
              <w:t>申报综合型园区不填</w:t>
            </w:r>
          </w:p>
        </w:tc>
        <w:tc>
          <w:tcPr>
            <w:tcW w:w="35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717"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684"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48"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7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956"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c>
          <w:tcPr>
            <w:tcW w:w="350" w:type="pc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center"/>
              <w:rPr>
                <w:rFonts w:ascii="仿宋_GB2312" w:eastAsia="仿宋_GB2312" w:cs="宋体"/>
                <w:kern w:val="0"/>
                <w:sz w:val="24"/>
                <w:szCs w:val="24"/>
              </w:rPr>
            </w:pPr>
          </w:p>
        </w:tc>
      </w:tr>
    </w:tbl>
    <w:p>
      <w:pPr>
        <w:rPr>
          <w:sz w:val="28"/>
          <w:szCs w:val="28"/>
        </w:rPr>
      </w:pPr>
    </w:p>
    <w:p>
      <w:pPr>
        <w:rPr>
          <w:sz w:val="28"/>
          <w:szCs w:val="28"/>
        </w:rPr>
      </w:pP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eastAsia" w:ascii="黑体" w:hAnsi="宋体" w:eastAsia="黑体" w:cs="宋体"/>
                <w:kern w:val="0"/>
                <w:sz w:val="28"/>
                <w:szCs w:val="28"/>
                <w:lang w:eastAsia="zh-CN"/>
              </w:rPr>
            </w:pPr>
            <w:r>
              <w:rPr>
                <w:rFonts w:hint="eastAsia" w:ascii="黑体" w:hAnsi="宋体" w:eastAsia="黑体" w:cs="宋体"/>
                <w:kern w:val="0"/>
                <w:sz w:val="28"/>
                <w:szCs w:val="28"/>
                <w:lang w:eastAsia="zh-CN"/>
              </w:rPr>
              <w:t>五</w:t>
            </w:r>
            <w:r>
              <w:rPr>
                <w:rFonts w:hint="eastAsia" w:ascii="黑体" w:hAnsi="宋体" w:eastAsia="黑体" w:cs="宋体"/>
                <w:kern w:val="0"/>
                <w:sz w:val="28"/>
                <w:szCs w:val="28"/>
              </w:rPr>
              <w:t>、</w:t>
            </w:r>
            <w:r>
              <w:rPr>
                <w:rFonts w:hint="eastAsia" w:ascii="黑体" w:hAnsi="宋体" w:eastAsia="黑体" w:cs="宋体"/>
                <w:kern w:val="0"/>
                <w:sz w:val="28"/>
                <w:szCs w:val="28"/>
                <w:lang w:eastAsia="zh-CN"/>
              </w:rPr>
              <w:t>安全生产情况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108" w:type="dxa"/>
            <w:tcBorders>
              <w:top w:val="single" w:color="auto" w:sz="4" w:space="0"/>
              <w:left w:val="single" w:color="auto" w:sz="4" w:space="0"/>
              <w:bottom w:val="single" w:color="auto" w:sz="4" w:space="0"/>
              <w:right w:val="single" w:color="auto" w:sz="4" w:space="0"/>
            </w:tcBorders>
          </w:tcPr>
          <w:p>
            <w:pPr>
              <w:widowControl/>
              <w:numPr>
                <w:ilvl w:val="0"/>
                <w:numId w:val="4"/>
              </w:numPr>
              <w:tabs>
                <w:tab w:val="left" w:pos="720"/>
              </w:tabs>
              <w:spacing w:line="360" w:lineRule="auto"/>
              <w:jc w:val="left"/>
              <w:rPr>
                <w:rFonts w:ascii="仿宋_GB2312" w:hAnsi="宋体" w:eastAsia="仿宋_GB2312" w:cs="宋体"/>
                <w:kern w:val="0"/>
                <w:sz w:val="28"/>
                <w:szCs w:val="28"/>
              </w:rPr>
            </w:pPr>
            <w:r>
              <w:rPr>
                <w:rFonts w:hint="eastAsia" w:ascii="仿宋_GB2312" w:hAnsi="宋体" w:eastAsia="仿宋_GB2312" w:cs="Calibri"/>
                <w:kern w:val="0"/>
                <w:sz w:val="28"/>
                <w:szCs w:val="28"/>
                <w:lang w:eastAsia="zh-CN"/>
              </w:rPr>
              <w:t>制修订全员安全生产责任清单并执行落实情况</w:t>
            </w:r>
          </w:p>
          <w:p>
            <w:pPr>
              <w:pStyle w:val="2"/>
              <w:rPr>
                <w:rFonts w:hint="eastAsia" w:ascii="仿宋_GB2312" w:hAnsi="宋体" w:eastAsia="仿宋_GB2312" w:cs="Calibri"/>
                <w:kern w:val="0"/>
                <w:sz w:val="28"/>
                <w:szCs w:val="28"/>
                <w:lang w:eastAsia="zh-CN"/>
              </w:rPr>
            </w:pPr>
          </w:p>
          <w:p>
            <w:pPr>
              <w:rPr>
                <w:rFonts w:hint="eastAsia" w:ascii="仿宋_GB2312" w:hAnsi="宋体" w:eastAsia="仿宋_GB2312" w:cs="Calibri"/>
                <w:kern w:val="0"/>
                <w:sz w:val="28"/>
                <w:szCs w:val="28"/>
                <w:lang w:eastAsia="zh-CN"/>
              </w:rPr>
            </w:pPr>
            <w:r>
              <w:rPr>
                <w:rFonts w:hint="eastAsia" w:ascii="仿宋_GB2312" w:hAnsi="宋体" w:eastAsia="仿宋_GB2312" w:cs="Calibri"/>
                <w:kern w:val="0"/>
                <w:sz w:val="28"/>
                <w:szCs w:val="28"/>
                <w:lang w:eastAsia="zh-CN"/>
              </w:rPr>
              <w:t>（二）建立并运行风险分级管控和隐患排查治理双重预防体系情况</w:t>
            </w:r>
          </w:p>
          <w:p>
            <w:pPr>
              <w:pStyle w:val="2"/>
              <w:rPr>
                <w:sz w:val="28"/>
                <w:szCs w:val="28"/>
              </w:rPr>
            </w:pPr>
          </w:p>
          <w:p>
            <w:pPr>
              <w:widowControl/>
              <w:numPr>
                <w:ilvl w:val="0"/>
                <w:numId w:val="0"/>
              </w:numPr>
              <w:tabs>
                <w:tab w:val="left" w:pos="720"/>
              </w:tabs>
              <w:spacing w:line="360" w:lineRule="auto"/>
              <w:jc w:val="left"/>
              <w:rPr>
                <w:rFonts w:hint="eastAsia" w:ascii="仿宋_GB2312" w:hAnsi="宋体" w:eastAsia="仿宋_GB2312" w:cs="Calibri"/>
                <w:kern w:val="0"/>
                <w:sz w:val="28"/>
                <w:szCs w:val="28"/>
                <w:lang w:eastAsia="zh-CN"/>
              </w:rPr>
            </w:pPr>
            <w:r>
              <w:rPr>
                <w:rFonts w:hint="eastAsia" w:ascii="仿宋_GB2312" w:hAnsi="宋体" w:eastAsia="仿宋_GB2312" w:cs="Calibri"/>
                <w:kern w:val="0"/>
                <w:sz w:val="28"/>
                <w:szCs w:val="28"/>
                <w:lang w:eastAsia="zh-CN"/>
              </w:rPr>
              <w:t>（三）全员安全培训、应急预案制定及演练情况</w:t>
            </w:r>
          </w:p>
          <w:p>
            <w:pPr>
              <w:pStyle w:val="2"/>
              <w:rPr>
                <w:rFonts w:hint="eastAsia"/>
                <w:sz w:val="28"/>
                <w:szCs w:val="28"/>
                <w:lang w:eastAsia="zh-CN"/>
              </w:rPr>
            </w:pPr>
          </w:p>
          <w:p>
            <w:pPr>
              <w:widowControl/>
              <w:tabs>
                <w:tab w:val="left" w:pos="720"/>
              </w:tabs>
              <w:spacing w:line="360" w:lineRule="auto"/>
              <w:jc w:val="left"/>
              <w:rPr>
                <w:rFonts w:ascii="仿宋_GB2312" w:hAnsi="宋体" w:eastAsia="仿宋_GB2312" w:cs="宋体"/>
                <w:kern w:val="0"/>
                <w:sz w:val="28"/>
                <w:szCs w:val="28"/>
              </w:rPr>
            </w:pPr>
            <w:r>
              <w:rPr>
                <w:rFonts w:hint="eastAsia" w:ascii="仿宋_GB2312" w:hAnsi="宋体" w:eastAsia="仿宋_GB2312" w:cs="Calibri"/>
                <w:kern w:val="0"/>
                <w:sz w:val="28"/>
                <w:szCs w:val="28"/>
                <w:lang w:eastAsia="zh-CN"/>
              </w:rPr>
              <w:t>（四）用电用火安全管理、消防设施保养维护、疏散通道和安全出口畅通等情况</w:t>
            </w:r>
          </w:p>
        </w:tc>
      </w:tr>
    </w:tbl>
    <w:p>
      <w:pPr>
        <w:rPr>
          <w:sz w:val="28"/>
          <w:szCs w:val="28"/>
        </w:rPr>
      </w:pP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黑体" w:hAnsi="宋体" w:eastAsia="黑体" w:cs="宋体"/>
                <w:kern w:val="0"/>
                <w:sz w:val="28"/>
                <w:szCs w:val="28"/>
              </w:rPr>
            </w:pPr>
            <w:r>
              <w:rPr>
                <w:rFonts w:hint="eastAsia" w:ascii="黑体" w:hAnsi="宋体" w:eastAsia="黑体" w:cs="宋体"/>
                <w:kern w:val="0"/>
                <w:sz w:val="28"/>
                <w:szCs w:val="28"/>
                <w:lang w:eastAsia="zh-CN"/>
              </w:rPr>
              <w:t>六</w:t>
            </w:r>
            <w:r>
              <w:rPr>
                <w:rFonts w:hint="eastAsia" w:ascii="黑体" w:hAnsi="宋体" w:eastAsia="黑体" w:cs="宋体"/>
                <w:kern w:val="0"/>
                <w:sz w:val="28"/>
                <w:szCs w:val="28"/>
              </w:rPr>
              <w:t>、市工业和信息化局意见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p>
            <w:pPr>
              <w:widowControl/>
              <w:spacing w:line="360" w:lineRule="auto"/>
              <w:ind w:firstLine="5740" w:firstLineChars="20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（盖章）</w:t>
            </w:r>
          </w:p>
          <w:p>
            <w:pPr>
              <w:widowControl/>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w:t>
            </w:r>
          </w:p>
          <w:p>
            <w:pPr>
              <w:widowControl/>
              <w:spacing w:line="360" w:lineRule="auto"/>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黑体" w:hAnsi="宋体" w:eastAsia="黑体" w:cs="宋体"/>
                <w:kern w:val="0"/>
                <w:sz w:val="28"/>
                <w:szCs w:val="28"/>
              </w:rPr>
            </w:pPr>
            <w:r>
              <w:rPr>
                <w:rFonts w:hint="eastAsia" w:ascii="黑体" w:hAnsi="宋体" w:eastAsia="黑体" w:cs="宋体"/>
                <w:kern w:val="0"/>
                <w:sz w:val="28"/>
                <w:szCs w:val="28"/>
                <w:lang w:eastAsia="zh-CN"/>
              </w:rPr>
              <w:t>七</w:t>
            </w:r>
            <w:r>
              <w:rPr>
                <w:rFonts w:hint="eastAsia" w:ascii="黑体" w:hAnsi="宋体" w:eastAsia="黑体" w:cs="宋体"/>
                <w:kern w:val="0"/>
                <w:sz w:val="28"/>
                <w:szCs w:val="28"/>
              </w:rPr>
              <w:t>、市人民政府意见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p>
            <w:pPr>
              <w:widowControl/>
              <w:spacing w:line="360" w:lineRule="auto"/>
              <w:ind w:firstLine="4340" w:firstLineChars="155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（盖章）</w:t>
            </w:r>
          </w:p>
          <w:p>
            <w:pPr>
              <w:widowControl/>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w:t>
            </w:r>
          </w:p>
          <w:p>
            <w:pPr>
              <w:widowControl/>
              <w:spacing w:line="360" w:lineRule="auto"/>
              <w:jc w:val="left"/>
              <w:rPr>
                <w:rFonts w:ascii="仿宋_GB2312" w:hAnsi="宋体" w:eastAsia="仿宋_GB2312" w:cs="宋体"/>
                <w:kern w:val="0"/>
                <w:sz w:val="28"/>
                <w:szCs w:val="28"/>
              </w:rPr>
            </w:pPr>
          </w:p>
        </w:tc>
      </w:tr>
    </w:tbl>
    <w:p>
      <w:pPr>
        <w:rPr>
          <w:rFonts w:hint="eastAsia"/>
          <w:sz w:val="28"/>
          <w:szCs w:val="28"/>
        </w:rPr>
      </w:pP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eastAsia" w:ascii="黑体" w:hAnsi="宋体" w:eastAsia="黑体" w:cs="宋体"/>
                <w:kern w:val="0"/>
                <w:sz w:val="28"/>
                <w:szCs w:val="28"/>
                <w:lang w:eastAsia="zh-CN"/>
              </w:rPr>
            </w:pPr>
            <w:r>
              <w:rPr>
                <w:rFonts w:hint="eastAsia" w:ascii="黑体" w:hAnsi="宋体" w:eastAsia="黑体" w:cs="宋体"/>
                <w:kern w:val="0"/>
                <w:sz w:val="28"/>
                <w:szCs w:val="28"/>
                <w:lang w:eastAsia="zh-CN"/>
              </w:rPr>
              <w:t>八</w:t>
            </w:r>
            <w:r>
              <w:rPr>
                <w:rFonts w:hint="eastAsia" w:ascii="黑体" w:hAnsi="宋体" w:eastAsia="黑体" w:cs="宋体"/>
                <w:kern w:val="0"/>
                <w:sz w:val="28"/>
                <w:szCs w:val="28"/>
              </w:rPr>
              <w:t>、</w:t>
            </w:r>
            <w:r>
              <w:rPr>
                <w:rFonts w:hint="eastAsia" w:ascii="黑体" w:hAnsi="宋体" w:eastAsia="黑体" w:cs="宋体"/>
                <w:kern w:val="0"/>
                <w:sz w:val="28"/>
                <w:szCs w:val="28"/>
                <w:lang w:eastAsia="zh-CN"/>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08" w:type="dxa"/>
            <w:tcBorders>
              <w:top w:val="single" w:color="auto" w:sz="4" w:space="0"/>
              <w:left w:val="single" w:color="auto" w:sz="4" w:space="0"/>
              <w:bottom w:val="single" w:color="auto" w:sz="4" w:space="0"/>
              <w:right w:val="single" w:color="auto" w:sz="4" w:space="0"/>
            </w:tcBorders>
          </w:tcPr>
          <w:p>
            <w:pPr>
              <w:widowControl/>
              <w:numPr>
                <w:ilvl w:val="0"/>
                <w:numId w:val="0"/>
              </w:numPr>
              <w:tabs>
                <w:tab w:val="left" w:pos="720"/>
              </w:tabs>
              <w:spacing w:line="360" w:lineRule="auto"/>
              <w:jc w:val="left"/>
              <w:rPr>
                <w:rFonts w:hint="eastAsia" w:ascii="仿宋_GB2312" w:hAnsi="宋体" w:eastAsia="仿宋_GB2312" w:cs="Calibri"/>
                <w:kern w:val="0"/>
                <w:sz w:val="28"/>
                <w:szCs w:val="28"/>
                <w:lang w:val="en-US" w:eastAsia="zh-CN"/>
              </w:rPr>
            </w:pPr>
            <w:r>
              <w:rPr>
                <w:rFonts w:hint="eastAsia" w:ascii="仿宋_GB2312" w:hAnsi="宋体" w:eastAsia="仿宋_GB2312" w:cs="Calibri"/>
                <w:kern w:val="0"/>
                <w:sz w:val="28"/>
                <w:szCs w:val="28"/>
                <w:lang w:val="en-US" w:eastAsia="zh-CN"/>
              </w:rPr>
              <w:t>1.县级及以上人民政府批准设立该园区的相关证明资料。</w:t>
            </w:r>
          </w:p>
          <w:p>
            <w:pPr>
              <w:widowControl/>
              <w:numPr>
                <w:ilvl w:val="0"/>
                <w:numId w:val="0"/>
              </w:numPr>
              <w:tabs>
                <w:tab w:val="left" w:pos="720"/>
              </w:tabs>
              <w:spacing w:line="360" w:lineRule="auto"/>
              <w:jc w:val="left"/>
              <w:rPr>
                <w:rFonts w:hint="eastAsia" w:ascii="仿宋_GB2312" w:hAnsi="宋体" w:eastAsia="仿宋_GB2312" w:cs="Calibri"/>
                <w:kern w:val="0"/>
                <w:sz w:val="28"/>
                <w:szCs w:val="28"/>
                <w:lang w:val="en-US" w:eastAsia="zh-CN"/>
              </w:rPr>
            </w:pPr>
            <w:r>
              <w:rPr>
                <w:rFonts w:hint="eastAsia" w:ascii="仿宋_GB2312" w:hAnsi="宋体" w:eastAsia="仿宋_GB2312" w:cs="Calibri"/>
                <w:kern w:val="0"/>
                <w:sz w:val="28"/>
                <w:szCs w:val="28"/>
                <w:lang w:val="en-US" w:eastAsia="zh-CN"/>
              </w:rPr>
              <w:t>2.当地出台的软件产业相关政策措施文件。</w:t>
            </w:r>
          </w:p>
          <w:p>
            <w:pPr>
              <w:widowControl/>
              <w:numPr>
                <w:ilvl w:val="0"/>
                <w:numId w:val="0"/>
              </w:numPr>
              <w:tabs>
                <w:tab w:val="left" w:pos="720"/>
              </w:tabs>
              <w:spacing w:line="360" w:lineRule="auto"/>
              <w:jc w:val="left"/>
              <w:rPr>
                <w:rFonts w:hint="eastAsia" w:ascii="仿宋_GB2312" w:hAnsi="宋体" w:eastAsia="仿宋_GB2312" w:cs="Calibri"/>
                <w:kern w:val="0"/>
                <w:sz w:val="28"/>
                <w:szCs w:val="28"/>
                <w:lang w:val="en-US" w:eastAsia="zh-CN"/>
              </w:rPr>
            </w:pPr>
            <w:r>
              <w:rPr>
                <w:rFonts w:hint="eastAsia" w:ascii="仿宋_GB2312" w:hAnsi="宋体" w:eastAsia="仿宋_GB2312" w:cs="Calibri"/>
                <w:kern w:val="0"/>
                <w:sz w:val="28"/>
                <w:szCs w:val="28"/>
                <w:lang w:val="en-US" w:eastAsia="zh-CN"/>
              </w:rPr>
              <w:t>3.近三年园区资金配套证明，包括政府扶持资金、专项资金或产业基金等到位情况证明材料。</w:t>
            </w:r>
          </w:p>
          <w:p>
            <w:pPr>
              <w:widowControl/>
              <w:numPr>
                <w:ilvl w:val="0"/>
                <w:numId w:val="0"/>
              </w:numPr>
              <w:tabs>
                <w:tab w:val="left" w:pos="720"/>
              </w:tabs>
              <w:spacing w:line="360" w:lineRule="auto"/>
              <w:jc w:val="left"/>
              <w:rPr>
                <w:rFonts w:hint="eastAsia" w:ascii="仿宋_GB2312" w:hAnsi="宋体" w:eastAsia="仿宋_GB2312" w:cs="Calibri"/>
                <w:kern w:val="0"/>
                <w:sz w:val="28"/>
                <w:szCs w:val="28"/>
                <w:lang w:val="en-US" w:eastAsia="zh-CN"/>
              </w:rPr>
            </w:pPr>
            <w:r>
              <w:rPr>
                <w:rFonts w:hint="eastAsia" w:ascii="仿宋_GB2312" w:hAnsi="宋体" w:eastAsia="仿宋_GB2312" w:cs="Calibri"/>
                <w:kern w:val="0"/>
                <w:sz w:val="28"/>
                <w:szCs w:val="28"/>
                <w:lang w:val="en-US" w:eastAsia="zh-CN"/>
              </w:rPr>
              <w:t>4.园区产业发展规划、推进措施、工作机构设置等文件证明。</w:t>
            </w:r>
          </w:p>
          <w:p>
            <w:pPr>
              <w:widowControl/>
              <w:numPr>
                <w:ilvl w:val="0"/>
                <w:numId w:val="0"/>
              </w:numPr>
              <w:tabs>
                <w:tab w:val="left" w:pos="720"/>
              </w:tabs>
              <w:spacing w:line="360" w:lineRule="auto"/>
              <w:jc w:val="left"/>
              <w:rPr>
                <w:rFonts w:hint="eastAsia" w:ascii="仿宋_GB2312" w:hAnsi="宋体" w:eastAsia="仿宋_GB2312" w:cs="Calibri"/>
                <w:kern w:val="0"/>
                <w:sz w:val="28"/>
                <w:szCs w:val="28"/>
                <w:lang w:val="en-US" w:eastAsia="zh-CN"/>
              </w:rPr>
            </w:pPr>
            <w:r>
              <w:rPr>
                <w:rFonts w:hint="eastAsia" w:ascii="仿宋_GB2312" w:hAnsi="宋体" w:eastAsia="仿宋_GB2312" w:cs="Calibri"/>
                <w:kern w:val="0"/>
                <w:sz w:val="28"/>
                <w:szCs w:val="28"/>
                <w:lang w:val="en-US" w:eastAsia="zh-CN"/>
              </w:rPr>
              <w:t>5.软件产业相关研发机构证明材料。</w:t>
            </w:r>
          </w:p>
          <w:p>
            <w:pPr>
              <w:widowControl/>
              <w:numPr>
                <w:ilvl w:val="0"/>
                <w:numId w:val="0"/>
              </w:numPr>
              <w:tabs>
                <w:tab w:val="left" w:pos="720"/>
              </w:tabs>
              <w:spacing w:line="360" w:lineRule="auto"/>
              <w:jc w:val="left"/>
              <w:rPr>
                <w:rFonts w:hint="eastAsia" w:ascii="仿宋_GB2312" w:hAnsi="宋体" w:eastAsia="仿宋_GB2312" w:cs="Calibri"/>
                <w:kern w:val="0"/>
                <w:sz w:val="28"/>
                <w:szCs w:val="28"/>
                <w:lang w:val="en-US" w:eastAsia="zh-CN"/>
              </w:rPr>
            </w:pPr>
            <w:r>
              <w:rPr>
                <w:rFonts w:hint="eastAsia" w:ascii="仿宋_GB2312" w:hAnsi="宋体" w:eastAsia="仿宋_GB2312" w:cs="Calibri"/>
                <w:kern w:val="0"/>
                <w:sz w:val="28"/>
                <w:szCs w:val="28"/>
                <w:lang w:val="en-US" w:eastAsia="zh-CN"/>
              </w:rPr>
              <w:t>6.园区</w:t>
            </w:r>
            <w:r>
              <w:rPr>
                <w:rFonts w:hint="eastAsia" w:ascii="仿宋_GB2312" w:hAnsi="宋体" w:eastAsia="仿宋_GB2312" w:cs="Calibri"/>
                <w:kern w:val="0"/>
                <w:sz w:val="28"/>
                <w:szCs w:val="28"/>
                <w:lang w:eastAsia="zh-CN"/>
              </w:rPr>
              <w:t>安全风险防范</w:t>
            </w:r>
            <w:r>
              <w:rPr>
                <w:rFonts w:hint="eastAsia" w:ascii="仿宋_GB2312" w:hAnsi="宋体" w:eastAsia="仿宋_GB2312" w:cs="Calibri"/>
                <w:kern w:val="0"/>
                <w:sz w:val="28"/>
                <w:szCs w:val="28"/>
                <w:lang w:val="en-US" w:eastAsia="zh-CN"/>
              </w:rPr>
              <w:t>管理</w:t>
            </w:r>
            <w:r>
              <w:rPr>
                <w:rFonts w:hint="eastAsia" w:ascii="仿宋_GB2312" w:hAnsi="宋体" w:eastAsia="仿宋_GB2312" w:cs="Calibri"/>
                <w:kern w:val="0"/>
                <w:sz w:val="28"/>
                <w:szCs w:val="28"/>
                <w:lang w:eastAsia="zh-CN"/>
              </w:rPr>
              <w:t>机制</w:t>
            </w:r>
            <w:r>
              <w:rPr>
                <w:rFonts w:hint="eastAsia" w:ascii="仿宋_GB2312" w:hAnsi="宋体" w:eastAsia="仿宋_GB2312" w:cs="Calibri"/>
                <w:kern w:val="0"/>
                <w:sz w:val="28"/>
                <w:szCs w:val="28"/>
                <w:lang w:val="en-US" w:eastAsia="zh-CN"/>
              </w:rPr>
              <w:t>文件。</w:t>
            </w:r>
          </w:p>
          <w:p>
            <w:pPr>
              <w:widowControl/>
              <w:numPr>
                <w:ilvl w:val="0"/>
                <w:numId w:val="0"/>
              </w:numPr>
              <w:tabs>
                <w:tab w:val="left" w:pos="720"/>
              </w:tabs>
              <w:spacing w:line="360" w:lineRule="auto"/>
              <w:jc w:val="left"/>
              <w:rPr>
                <w:rFonts w:hint="eastAsia" w:ascii="仿宋_GB2312" w:hAnsi="宋体" w:eastAsia="仿宋_GB2312" w:cs="Calibri"/>
                <w:kern w:val="0"/>
                <w:sz w:val="28"/>
                <w:szCs w:val="28"/>
                <w:lang w:val="en-US" w:eastAsia="zh-CN"/>
              </w:rPr>
            </w:pPr>
            <w:r>
              <w:rPr>
                <w:rFonts w:hint="eastAsia" w:ascii="仿宋_GB2312" w:hAnsi="宋体" w:eastAsia="仿宋_GB2312" w:cs="Calibri"/>
                <w:kern w:val="0"/>
                <w:sz w:val="28"/>
                <w:szCs w:val="28"/>
                <w:lang w:val="en-US" w:eastAsia="zh-CN"/>
              </w:rPr>
              <w:t>7.企业入驻园区已使用土地或购买、租赁办公用房面积的相关证明资料。</w:t>
            </w:r>
          </w:p>
          <w:p>
            <w:pPr>
              <w:widowControl/>
              <w:numPr>
                <w:ilvl w:val="0"/>
                <w:numId w:val="0"/>
              </w:numPr>
              <w:tabs>
                <w:tab w:val="left" w:pos="720"/>
              </w:tabs>
              <w:spacing w:line="360" w:lineRule="auto"/>
              <w:jc w:val="left"/>
              <w:rPr>
                <w:rFonts w:ascii="仿宋_GB2312" w:hAnsi="宋体" w:eastAsia="仿宋_GB2312" w:cs="宋体"/>
                <w:kern w:val="0"/>
                <w:sz w:val="28"/>
                <w:szCs w:val="28"/>
              </w:rPr>
            </w:pPr>
            <w:r>
              <w:rPr>
                <w:rFonts w:hint="eastAsia" w:ascii="仿宋_GB2312" w:hAnsi="宋体" w:eastAsia="仿宋_GB2312" w:cs="Calibri"/>
                <w:kern w:val="0"/>
                <w:sz w:val="28"/>
                <w:szCs w:val="28"/>
                <w:lang w:val="en-US" w:eastAsia="zh-CN"/>
              </w:rPr>
              <w:t>8.其它能够体现软件产业发展情况的材料。</w:t>
            </w:r>
          </w:p>
          <w:p>
            <w:pPr>
              <w:widowControl/>
              <w:spacing w:line="360" w:lineRule="auto"/>
              <w:jc w:val="left"/>
              <w:rPr>
                <w:rFonts w:ascii="仿宋_GB2312" w:hAnsi="宋体" w:eastAsia="仿宋_GB2312" w:cs="宋体"/>
                <w:kern w:val="0"/>
                <w:sz w:val="28"/>
                <w:szCs w:val="28"/>
              </w:rPr>
            </w:pPr>
          </w:p>
          <w:p>
            <w:pPr>
              <w:widowControl/>
              <w:spacing w:line="360" w:lineRule="auto"/>
              <w:jc w:val="left"/>
              <w:rPr>
                <w:rFonts w:ascii="仿宋_GB2312" w:hAnsi="宋体" w:eastAsia="仿宋_GB2312" w:cs="宋体"/>
                <w:kern w:val="0"/>
                <w:sz w:val="28"/>
                <w:szCs w:val="28"/>
              </w:rPr>
            </w:pPr>
          </w:p>
        </w:tc>
      </w:tr>
    </w:tbl>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仿宋_GB2312"/>
    <w:panose1 w:val="00000000000000000000"/>
    <w:charset w:val="00"/>
    <w:family w:val="auto"/>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永中仿宋">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004D3"/>
    <w:multiLevelType w:val="singleLevel"/>
    <w:tmpl w:val="972004D3"/>
    <w:lvl w:ilvl="0" w:tentative="0">
      <w:start w:val="5"/>
      <w:numFmt w:val="chineseCounting"/>
      <w:suff w:val="space"/>
      <w:lvlText w:val="第%1章"/>
      <w:lvlJc w:val="left"/>
      <w:rPr>
        <w:rFonts w:hint="eastAsia" w:ascii="黑体" w:hAnsi="黑体" w:eastAsia="黑体" w:cs="黑体"/>
      </w:rPr>
    </w:lvl>
  </w:abstractNum>
  <w:abstractNum w:abstractNumId="1">
    <w:nsid w:val="AFBC201E"/>
    <w:multiLevelType w:val="singleLevel"/>
    <w:tmpl w:val="AFBC201E"/>
    <w:lvl w:ilvl="0" w:tentative="0">
      <w:start w:val="1"/>
      <w:numFmt w:val="chineseCounting"/>
      <w:suff w:val="nothing"/>
      <w:lvlText w:val="（%1）"/>
      <w:lvlJc w:val="left"/>
      <w:rPr>
        <w:rFonts w:hint="eastAsia"/>
      </w:rPr>
    </w:lvl>
  </w:abstractNum>
  <w:abstractNum w:abstractNumId="2">
    <w:nsid w:val="B99F0C3C"/>
    <w:multiLevelType w:val="singleLevel"/>
    <w:tmpl w:val="B99F0C3C"/>
    <w:lvl w:ilvl="0" w:tentative="0">
      <w:start w:val="1"/>
      <w:numFmt w:val="chineseCounting"/>
      <w:suff w:val="nothing"/>
      <w:lvlText w:val="（%1）"/>
      <w:lvlJc w:val="left"/>
      <w:rPr>
        <w:rFonts w:hint="eastAsia"/>
      </w:rPr>
    </w:lvl>
  </w:abstractNum>
  <w:abstractNum w:abstractNumId="3">
    <w:nsid w:val="FCCFAA7C"/>
    <w:multiLevelType w:val="singleLevel"/>
    <w:tmpl w:val="FCCFAA7C"/>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E5697"/>
    <w:rsid w:val="0127499F"/>
    <w:rsid w:val="02547E4B"/>
    <w:rsid w:val="036B55C8"/>
    <w:rsid w:val="03E97CC6"/>
    <w:rsid w:val="04F773DF"/>
    <w:rsid w:val="05856492"/>
    <w:rsid w:val="06E37641"/>
    <w:rsid w:val="0704416F"/>
    <w:rsid w:val="0B9A1CD9"/>
    <w:rsid w:val="0ED27251"/>
    <w:rsid w:val="11E25F6C"/>
    <w:rsid w:val="13E52FA8"/>
    <w:rsid w:val="156D1347"/>
    <w:rsid w:val="17FFFA14"/>
    <w:rsid w:val="18EFFFF4"/>
    <w:rsid w:val="19A66E8F"/>
    <w:rsid w:val="1BFD12B9"/>
    <w:rsid w:val="1C936A5A"/>
    <w:rsid w:val="1E197DDB"/>
    <w:rsid w:val="1EF6094E"/>
    <w:rsid w:val="1F1A5AFF"/>
    <w:rsid w:val="1F35C545"/>
    <w:rsid w:val="1F78B670"/>
    <w:rsid w:val="1FC55230"/>
    <w:rsid w:val="1FDCCA3D"/>
    <w:rsid w:val="1FE5C2D4"/>
    <w:rsid w:val="212217D3"/>
    <w:rsid w:val="21E9028B"/>
    <w:rsid w:val="27B17CDA"/>
    <w:rsid w:val="28DB1324"/>
    <w:rsid w:val="29BB146D"/>
    <w:rsid w:val="2E9C16B1"/>
    <w:rsid w:val="2EEC7DCF"/>
    <w:rsid w:val="2EFF5657"/>
    <w:rsid w:val="2F407A5C"/>
    <w:rsid w:val="2FD80EE5"/>
    <w:rsid w:val="33896291"/>
    <w:rsid w:val="33B17786"/>
    <w:rsid w:val="34B7541B"/>
    <w:rsid w:val="37C719A2"/>
    <w:rsid w:val="3A554210"/>
    <w:rsid w:val="3AD8047A"/>
    <w:rsid w:val="3BA0361F"/>
    <w:rsid w:val="3CDF0E7F"/>
    <w:rsid w:val="3DDF67B1"/>
    <w:rsid w:val="3DEB69F1"/>
    <w:rsid w:val="3E0374B8"/>
    <w:rsid w:val="3F7D4DAA"/>
    <w:rsid w:val="3FF76BB5"/>
    <w:rsid w:val="40641E9B"/>
    <w:rsid w:val="43573078"/>
    <w:rsid w:val="43F208FF"/>
    <w:rsid w:val="448A400B"/>
    <w:rsid w:val="44E04366"/>
    <w:rsid w:val="44E50E3C"/>
    <w:rsid w:val="482D1245"/>
    <w:rsid w:val="4A29018C"/>
    <w:rsid w:val="4C9B15A2"/>
    <w:rsid w:val="4D13555F"/>
    <w:rsid w:val="4DA1577B"/>
    <w:rsid w:val="504F4C0F"/>
    <w:rsid w:val="50BE558C"/>
    <w:rsid w:val="50D41A36"/>
    <w:rsid w:val="53FFDB4E"/>
    <w:rsid w:val="54EA52A7"/>
    <w:rsid w:val="554D746E"/>
    <w:rsid w:val="5A1D1E47"/>
    <w:rsid w:val="5BF27B9B"/>
    <w:rsid w:val="5DB778EA"/>
    <w:rsid w:val="5E221AFE"/>
    <w:rsid w:val="5F535A2C"/>
    <w:rsid w:val="5FCB9D92"/>
    <w:rsid w:val="603F77CF"/>
    <w:rsid w:val="605D4D56"/>
    <w:rsid w:val="6267F09F"/>
    <w:rsid w:val="647E43BB"/>
    <w:rsid w:val="649D00F0"/>
    <w:rsid w:val="65BE5697"/>
    <w:rsid w:val="68CC3D89"/>
    <w:rsid w:val="694F40CC"/>
    <w:rsid w:val="69B7D53F"/>
    <w:rsid w:val="6A23CF86"/>
    <w:rsid w:val="6AA1C1FD"/>
    <w:rsid w:val="6B4455F4"/>
    <w:rsid w:val="6CAD0DDA"/>
    <w:rsid w:val="6E040B4A"/>
    <w:rsid w:val="6F577394"/>
    <w:rsid w:val="6FAFB285"/>
    <w:rsid w:val="6FDACA53"/>
    <w:rsid w:val="6FFD7794"/>
    <w:rsid w:val="70C04FD6"/>
    <w:rsid w:val="70E70081"/>
    <w:rsid w:val="726F37AB"/>
    <w:rsid w:val="7375407B"/>
    <w:rsid w:val="73A02C79"/>
    <w:rsid w:val="73EE2058"/>
    <w:rsid w:val="7414215C"/>
    <w:rsid w:val="75B7D00E"/>
    <w:rsid w:val="75BDEA38"/>
    <w:rsid w:val="75F5DB6B"/>
    <w:rsid w:val="76D4529E"/>
    <w:rsid w:val="77EB2B6D"/>
    <w:rsid w:val="77FFF305"/>
    <w:rsid w:val="79280A62"/>
    <w:rsid w:val="79724A2E"/>
    <w:rsid w:val="797D7519"/>
    <w:rsid w:val="7ADFF7E1"/>
    <w:rsid w:val="7BDF3E93"/>
    <w:rsid w:val="7BEDB6A6"/>
    <w:rsid w:val="7BF8108A"/>
    <w:rsid w:val="7BFF346F"/>
    <w:rsid w:val="7DBF2127"/>
    <w:rsid w:val="7DE74707"/>
    <w:rsid w:val="7DEA2E8A"/>
    <w:rsid w:val="7E6F0882"/>
    <w:rsid w:val="7EF0577E"/>
    <w:rsid w:val="7F23EC27"/>
    <w:rsid w:val="7F3FE413"/>
    <w:rsid w:val="7F7FC3D6"/>
    <w:rsid w:val="7FE60B52"/>
    <w:rsid w:val="7FF7E0BF"/>
    <w:rsid w:val="7FFDECDF"/>
    <w:rsid w:val="7FFF4A29"/>
    <w:rsid w:val="7FFF8500"/>
    <w:rsid w:val="7FFFE690"/>
    <w:rsid w:val="88FF8F52"/>
    <w:rsid w:val="8DE7E408"/>
    <w:rsid w:val="975F515F"/>
    <w:rsid w:val="993BD07A"/>
    <w:rsid w:val="9F73001E"/>
    <w:rsid w:val="9FF77B6C"/>
    <w:rsid w:val="AAF7D75B"/>
    <w:rsid w:val="AB369F0E"/>
    <w:rsid w:val="B2B9E70D"/>
    <w:rsid w:val="B6EBCAC3"/>
    <w:rsid w:val="B7FF9094"/>
    <w:rsid w:val="BB770C53"/>
    <w:rsid w:val="BF9798F4"/>
    <w:rsid w:val="BFDF22D2"/>
    <w:rsid w:val="BFFD3FBD"/>
    <w:rsid w:val="CB7FA7A7"/>
    <w:rsid w:val="D9FD9CCC"/>
    <w:rsid w:val="DB992567"/>
    <w:rsid w:val="DBF7A12E"/>
    <w:rsid w:val="DDB70E4B"/>
    <w:rsid w:val="DDBF822D"/>
    <w:rsid w:val="DDF65413"/>
    <w:rsid w:val="DF5E4C8B"/>
    <w:rsid w:val="DFAE88B9"/>
    <w:rsid w:val="DFFF21A7"/>
    <w:rsid w:val="E3EDE6BD"/>
    <w:rsid w:val="E77B8F9F"/>
    <w:rsid w:val="E7B73032"/>
    <w:rsid w:val="E8FD90CA"/>
    <w:rsid w:val="EA77601E"/>
    <w:rsid w:val="EFCDA145"/>
    <w:rsid w:val="F3FFC949"/>
    <w:rsid w:val="F53A6599"/>
    <w:rsid w:val="F5F24D04"/>
    <w:rsid w:val="F73A0ACA"/>
    <w:rsid w:val="F89C5919"/>
    <w:rsid w:val="F9DF5963"/>
    <w:rsid w:val="F9FFFFB7"/>
    <w:rsid w:val="FADFA0A6"/>
    <w:rsid w:val="FB98831B"/>
    <w:rsid w:val="FBFA82BF"/>
    <w:rsid w:val="FC7973D7"/>
    <w:rsid w:val="FD9D4302"/>
    <w:rsid w:val="FDC9FF5E"/>
    <w:rsid w:val="FDFA5DCA"/>
    <w:rsid w:val="FEF57A34"/>
    <w:rsid w:val="FF8FBACD"/>
    <w:rsid w:val="FFAD09C7"/>
    <w:rsid w:val="FFD7E72C"/>
    <w:rsid w:val="FFDE26C9"/>
    <w:rsid w:val="FFE54BA9"/>
    <w:rsid w:val="FFF76522"/>
    <w:rsid w:val="FFFF5E1F"/>
    <w:rsid w:val="FFFF73E6"/>
    <w:rsid w:val="FFFFA4F7"/>
    <w:rsid w:val="FFFFD5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widowControl w:val="0"/>
      <w:suppressAutoHyphens/>
      <w:spacing w:before="260" w:after="260" w:line="415" w:lineRule="auto"/>
      <w:outlineLvl w:val="1"/>
    </w:pPr>
    <w:rPr>
      <w:rFonts w:ascii="Luxi Sans" w:hAnsi="Luxi Sans" w:eastAsia="黑体" w:cs="Times New Roman"/>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Times New Roman" w:hAnsi="Times New Roman"/>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4"/>
    </w:rPr>
  </w:style>
  <w:style w:type="character" w:styleId="9">
    <w:name w:val="page number"/>
    <w:basedOn w:val="8"/>
    <w:qFormat/>
    <w:uiPriority w:val="0"/>
  </w:style>
  <w:style w:type="paragraph" w:customStyle="1" w:styleId="10">
    <w:name w:val="CM4"/>
    <w:basedOn w:val="1"/>
    <w:next w:val="1"/>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2017-01-09T06:54:00Z</dcterms:created>
  <dc:creator>lenovo</dc:creator>
  <cp:lastModifiedBy>user</cp:lastModifiedBy>
  <cp:lastPrinted>2017-01-12T03:16:00Z</cp:lastPrinted>
  <dcterms:modified xsi:type="dcterms:W3CDTF">2021-12-03T11:16:53Z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