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hd w:val="clear" w:color="auto" w:fill="auto"/>
        </w:rPr>
        <w:t>3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年省级绿色制造单位名单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580" w:right="0" w:firstLine="60"/>
        <w:jc w:val="both"/>
        <w:textAlignment w:val="auto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  <w:lang w:eastAsia="zh-CN"/>
        </w:rPr>
        <w:t>绿色工厂</w:t>
      </w:r>
    </w:p>
    <w:tbl>
      <w:tblPr>
        <w:tblStyle w:val="4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79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</w:tcPr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80" w:lineRule="exact"/>
              <w:ind w:right="0" w:rightChars="0"/>
              <w:jc w:val="both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6795" w:type="dxa"/>
          </w:tcPr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80" w:lineRule="exact"/>
              <w:ind w:right="0" w:rightChars="0"/>
              <w:jc w:val="both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  <w:t>企业名称</w:t>
            </w:r>
          </w:p>
        </w:tc>
        <w:tc>
          <w:tcPr>
            <w:tcW w:w="1470" w:type="dxa"/>
          </w:tcPr>
          <w:p>
            <w:pPr>
              <w:pStyle w:val="13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580" w:lineRule="exact"/>
              <w:ind w:right="0" w:rightChars="0"/>
              <w:jc w:val="both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济南澳海炭素有限公司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济南海耀新能源设备有限公司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临工重机股份有限公司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青岛鼎新电子科技有限公司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青岛花帝食品配料有限公司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淄博双凤山水水泥有限公司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淄博卓意玻纤材料有限公司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中建材光芯科技有限公司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潍坊山水水泥有限公司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济宁博拉碳材料有限公司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济宁市金泰利华化工科技有限公司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山东恒信科技发展有限公司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山东汇川汽车部件有限公司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中稀（微山）稀土新材料有限公司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威海山水水泥有限公司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迈世腾科技（山东）有限公司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玫德集团威海有限公司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威海恒科精工有限公司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迪沙药业集团有限公司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威海海鑫新材料有限公司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山东美佳集团有限公司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山东万通液压股份有限公司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临沂荣祥钢管有限公司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史丹利化肥（平原）有限公司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阳谷新太平洋电缆有限公司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东阿蓝天七色建材有限公司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山东天工岩土工程设备有限公司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山东达民化工股份有限公司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山东新美达科技材料有限公司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山东京阳科技股份有限公司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6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Style w:val="16"/>
                <w:rFonts w:hAnsi="Times New Roman"/>
                <w:lang w:eastAsia="zh-CN" w:bidi="ar"/>
              </w:rPr>
              <w:t>山东尚维医疗用品有限公司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菏泽</w:t>
            </w:r>
          </w:p>
        </w:tc>
      </w:tr>
    </w:tbl>
    <w:p>
      <w:pPr>
        <w:pStyle w:val="13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 </w:t>
      </w:r>
    </w:p>
    <w:p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580" w:lineRule="exact"/>
        <w:ind w:left="580" w:leftChars="0" w:right="0" w:firstLine="60" w:firstLineChars="0"/>
        <w:jc w:val="left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  <w:lang w:eastAsia="zh-CN"/>
        </w:rPr>
        <w:t>绿色工业园区</w:t>
      </w:r>
      <w:r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  <w:t xml:space="preserve"> </w:t>
      </w:r>
    </w:p>
    <w:tbl>
      <w:tblPr>
        <w:tblStyle w:val="4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82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平阴经济开发区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山东莱西经济开发区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山东高青经济开发区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泰山经济开发区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威海南海经济开发区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日照高新技术产业开发区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山东省齐河经济开发区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MingLiU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山东平原经济开发区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MingLiU"/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沾化经济开发区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682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山东定陶经济开发区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菏泽</w:t>
            </w:r>
          </w:p>
        </w:tc>
      </w:tr>
    </w:tbl>
    <w:p>
      <w:pPr>
        <w:pStyle w:val="13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right="0" w:right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</w:p>
    <w:p>
      <w:pPr>
        <w:pStyle w:val="13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0" w:lineRule="exact"/>
        <w:ind w:left="640" w:leftChars="0" w:right="0" w:rightChars="0"/>
        <w:jc w:val="both"/>
        <w:rPr>
          <w:rFonts w:ascii="黑体" w:hAnsi="黑体" w:eastAsia="黑体" w:cs="黑体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hd w:val="clear" w:color="auto" w:fill="auto"/>
          <w:lang w:eastAsia="zh-CN"/>
        </w:rPr>
        <w:t>三、绿色供应链管理企业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678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山东华上印刷科技有限公司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华熙生物科技股份有限公司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中电装备山东电子有限公司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济南万瑞炭素有限责任公司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山东巴德士新材料有限公司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山东力诺阳光电力科技有限公司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青岛啤酒股份有限公司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山东海奥斯生物科技股份有限公司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中化东大（淄博）有限公司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山东博汇纸业股份有限公司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南大光电（淄博）有限公司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山东顺为陶瓷有限公司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淄博锦昊陶瓷有限公司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淄博坤阳陶瓷有限公司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淄博包钢灵芝稀土高科技股份有限公司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山东金科力电源科技有限公司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山东唐骏欧铃汽车制造有限公司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山东新马制药装备有限公司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山东启腾生物科技有限公司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山东道合药业有限公司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烟台新时代健康产业有限公司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冀东水泥（烟台）有限责任公司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道恩集团有限公司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山东南山智尚科技股份有限公司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烟台东方威思顿电气有限公司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山东绿叶制药有限公司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荣昌生物制药（烟台）股份有限公司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泰和新材集团股份有限公司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山东英轩实业股份有限公司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山东兄弟科技股份有限公司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山东天意机械股份有限公司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中稀天马新材料科技股份有限公司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山东经典印务有限责任公司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山东盛润汽车有限公司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山东荣信集团有限公司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山东泰开电缆有限公司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肥城金塔酒精化工设备有限公司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泰山石膏有限公司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山东鲁能泰山电力设备有限公司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文登威力工具集团有限公司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威海光威复合材料股份有限公司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山东迪尚职业工装集团有限公司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威海东兴电子有限公司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威海市天罡仪表股份有限公司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威海中玻镀膜玻璃股份有限公司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威海天力电源科技有限公司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德州市乐华陶瓷洁具有限公司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山东宝鼎重工实业有限公司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山东百龙创园生物科技股份有限公司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山东省锦冠冶金科技有限公司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茌平信源环保建材有限公司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山东嘉华生物科技股份有限公司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山东一诺生物质材料有限公司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山东金蔡伦纸业有限公司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茌平信发华兴化工有限公司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茌平华旭新材料有限公司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汉河（阳谷）电缆有限公司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山东基舜节能建材有限公司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山东景耀玻璃集团有限公司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临沂玫德庚辰金属材料有限公司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山东新港企业集团有限公司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山东玻纤集团股份有限公司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山东永安昊宇制管有限公司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临沂利信铝业有限公司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魏桥纺织股份有限公司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en-US" w:bidi="en-US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6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山东省三利轮胎制造有限公司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菏泽</w:t>
            </w:r>
          </w:p>
        </w:tc>
      </w:tr>
    </w:tbl>
    <w:p>
      <w:pPr>
        <w:pStyle w:val="15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</w:p>
    <w:sectPr>
      <w:footerReference r:id="rId5" w:type="default"/>
      <w:footnotePr>
        <w:numFmt w:val="decimal"/>
      </w:footnotePr>
      <w:pgSz w:w="11900" w:h="16840"/>
      <w:pgMar w:top="1315" w:right="1423" w:bottom="1236" w:left="1423" w:header="1397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方正书宋_GBK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ngLiU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77B83"/>
    <w:multiLevelType w:val="singleLevel"/>
    <w:tmpl w:val="17677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rawingGridHorizontalSpacing w:val="181"/>
  <w:drawingGridVerticalSpacing w:val="181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29922695"/>
    <w:rsid w:val="3BB71518"/>
    <w:rsid w:val="74B5BFDB"/>
    <w:rsid w:val="7BFD4F2E"/>
    <w:rsid w:val="7EC171B0"/>
    <w:rsid w:val="BAFB6F1A"/>
    <w:rsid w:val="BE97FA82"/>
    <w:rsid w:val="CDFD3B4D"/>
    <w:rsid w:val="D7FF05B5"/>
    <w:rsid w:val="DEF42862"/>
    <w:rsid w:val="F46F77A3"/>
    <w:rsid w:val="FCFD50FE"/>
    <w:rsid w:val="FE7FC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(4)_"/>
    <w:basedOn w:val="5"/>
    <w:link w:val="7"/>
    <w:qFormat/>
    <w:uiPriority w:val="0"/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7">
    <w:name w:val="正文文本 (4)"/>
    <w:basedOn w:val="1"/>
    <w:link w:val="6"/>
    <w:qFormat/>
    <w:uiPriority w:val="0"/>
    <w:pPr>
      <w:widowControl w:val="0"/>
      <w:shd w:val="clear" w:color="auto" w:fill="FFFFFF"/>
      <w:spacing w:after="14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character" w:customStyle="1" w:styleId="8">
    <w:name w:val="页眉或页脚 (2)_"/>
    <w:basedOn w:val="5"/>
    <w:link w:val="9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9">
    <w:name w:val="页眉或页脚 (2)"/>
    <w:basedOn w:val="1"/>
    <w:link w:val="8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10">
    <w:name w:val="正文文本 (3)_"/>
    <w:basedOn w:val="5"/>
    <w:link w:val="11"/>
    <w:qFormat/>
    <w:uiPriority w:val="0"/>
    <w:rPr>
      <w:rFonts w:ascii="MingLiU" w:hAnsi="MingLiU" w:eastAsia="MingLiU" w:cs="MingLiU"/>
      <w:sz w:val="36"/>
      <w:szCs w:val="36"/>
      <w:u w:val="none"/>
      <w:lang w:val="zh-CN" w:eastAsia="zh-CN" w:bidi="zh-CN"/>
    </w:rPr>
  </w:style>
  <w:style w:type="paragraph" w:customStyle="1" w:styleId="11">
    <w:name w:val="正文文本 (3)"/>
    <w:basedOn w:val="1"/>
    <w:link w:val="10"/>
    <w:qFormat/>
    <w:uiPriority w:val="0"/>
    <w:pPr>
      <w:widowControl w:val="0"/>
      <w:shd w:val="clear" w:color="auto" w:fill="FFFFFF"/>
      <w:spacing w:after="540"/>
      <w:jc w:val="center"/>
    </w:pPr>
    <w:rPr>
      <w:rFonts w:ascii="MingLiU" w:hAnsi="MingLiU" w:eastAsia="MingLiU" w:cs="MingLiU"/>
      <w:sz w:val="36"/>
      <w:szCs w:val="36"/>
      <w:u w:val="none"/>
      <w:lang w:val="zh-CN" w:eastAsia="zh-CN" w:bidi="zh-CN"/>
    </w:rPr>
  </w:style>
  <w:style w:type="character" w:customStyle="1" w:styleId="12">
    <w:name w:val="正文文本_"/>
    <w:basedOn w:val="5"/>
    <w:link w:val="13"/>
    <w:qFormat/>
    <w:uiPriority w:val="0"/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paragraph" w:customStyle="1" w:styleId="13">
    <w:name w:val="正文文本1"/>
    <w:basedOn w:val="1"/>
    <w:link w:val="12"/>
    <w:qFormat/>
    <w:uiPriority w:val="0"/>
    <w:pPr>
      <w:widowControl w:val="0"/>
      <w:shd w:val="clear" w:color="auto" w:fill="FFFFFF"/>
      <w:spacing w:line="360" w:lineRule="auto"/>
      <w:ind w:firstLine="350"/>
    </w:pPr>
    <w:rPr>
      <w:rFonts w:ascii="MingLiU" w:hAnsi="MingLiU" w:eastAsia="MingLiU" w:cs="MingLiU"/>
      <w:sz w:val="32"/>
      <w:szCs w:val="32"/>
      <w:u w:val="none"/>
      <w:lang w:val="zh-CN" w:eastAsia="zh-CN" w:bidi="zh-CN"/>
    </w:rPr>
  </w:style>
  <w:style w:type="character" w:customStyle="1" w:styleId="14">
    <w:name w:val="正文文本 (2)_"/>
    <w:basedOn w:val="5"/>
    <w:link w:val="15"/>
    <w:qFormat/>
    <w:uiPriority w:val="0"/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paragraph" w:customStyle="1" w:styleId="15">
    <w:name w:val="正文文本 (2)"/>
    <w:basedOn w:val="1"/>
    <w:link w:val="14"/>
    <w:qFormat/>
    <w:uiPriority w:val="0"/>
    <w:pPr>
      <w:widowControl w:val="0"/>
      <w:shd w:val="clear" w:color="auto" w:fill="FFFFFF"/>
      <w:spacing w:after="340" w:line="580" w:lineRule="exact"/>
      <w:ind w:firstLine="58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16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308</Characters>
  <TotalTime>27</TotalTime>
  <ScaleCrop>false</ScaleCrop>
  <LinksUpToDate>false</LinksUpToDate>
  <CharactersWithSpaces>319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2025-10-15T10:13:00Z</dcterms:created>
  <dc:creator>yuleifengxing</dc:creator>
  <cp:lastModifiedBy>user</cp:lastModifiedBy>
  <dcterms:modified xsi:type="dcterms:W3CDTF">2026-05-09T16:31:37Z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eyJoZGlkIjoiMGZlY2YzMWNjNzU1YWI3ZDQyMGNlYjcwNGEzZTQxYTIiLCJ1c2VySWQiOiI1Nzc1NzE2MTcifQ==</vt:lpwstr>
  </property>
  <property fmtid="{D5CDD505-2E9C-101B-9397-08002B2CF9AE}" pid="3" name="KSOProductBuildVer">
    <vt:lpwstr>2052-11.8.2.10337</vt:lpwstr>
  </property>
  <property fmtid="{D5CDD505-2E9C-101B-9397-08002B2CF9AE}" pid="4" name="ICV">
    <vt:lpwstr>3360CB6100EF44D9A6CC1A7D617A56DE_12</vt:lpwstr>
  </property>
</Properties>
</file>